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outlineLvl w:val="9"/>
        <w:rPr>
          <w:rFonts w:hint="eastAsia" w:ascii="仿宋_GB2312" w:hAnsi="仿宋_GB2312" w:eastAsia="仿宋_GB2312" w:cs="仿宋_GB2312"/>
          <w:sz w:val="44"/>
          <w:szCs w:val="44"/>
          <w:lang w:eastAsia="zh-CN"/>
        </w:rPr>
      </w:pPr>
      <w:r>
        <w:rPr>
          <w:rFonts w:hint="eastAsia" w:ascii="方正小标宋简体" w:hAnsi="方正小标宋简体" w:eastAsia="方正小标宋简体" w:cs="方正小标宋简体"/>
          <w:sz w:val="44"/>
          <w:szCs w:val="44"/>
          <w:highlight w:val="none"/>
        </w:rPr>
        <w:t>龙华区工业和信息化局202</w:t>
      </w:r>
      <w:r>
        <w:rPr>
          <w:rFonts w:hint="default" w:ascii="方正小标宋简体" w:hAnsi="方正小标宋简体" w:eastAsia="方正小标宋简体" w:cs="方正小标宋简体"/>
          <w:sz w:val="44"/>
          <w:szCs w:val="44"/>
          <w:highlight w:val="none"/>
          <w:lang w:val="en-US"/>
        </w:rPr>
        <w:t>5</w:t>
      </w:r>
      <w:r>
        <w:rPr>
          <w:rFonts w:hint="eastAsia" w:ascii="方正小标宋简体" w:hAnsi="方正小标宋简体" w:eastAsia="方正小标宋简体" w:cs="方正小标宋简体"/>
          <w:sz w:val="44"/>
          <w:szCs w:val="44"/>
          <w:highlight w:val="none"/>
        </w:rPr>
        <w:t>年</w:t>
      </w:r>
      <w:r>
        <w:rPr>
          <w:rFonts w:hint="eastAsia" w:ascii="方正小标宋简体" w:hAnsi="方正小标宋简体" w:eastAsia="方正小标宋简体" w:cs="方正小标宋简体"/>
          <w:sz w:val="44"/>
          <w:szCs w:val="44"/>
          <w:highlight w:val="none"/>
          <w:lang w:eastAsia="zh-CN"/>
        </w:rPr>
        <w:t>度</w:t>
      </w:r>
      <w:r>
        <w:rPr>
          <w:rFonts w:hint="eastAsia" w:ascii="方正小标宋简体" w:hAnsi="方正小标宋简体" w:eastAsia="方正小标宋简体" w:cs="方正小标宋简体"/>
          <w:sz w:val="44"/>
          <w:szCs w:val="44"/>
          <w:highlight w:val="none"/>
        </w:rPr>
        <w:t>档案整理服务</w:t>
      </w:r>
      <w:r>
        <w:rPr>
          <w:rFonts w:hint="eastAsia" w:ascii="方正小标宋简体" w:hAnsi="方正小标宋简体" w:eastAsia="方正小标宋简体" w:cs="方正小标宋简体"/>
          <w:sz w:val="44"/>
          <w:szCs w:val="44"/>
          <w:highlight w:val="none"/>
          <w:lang w:eastAsia="zh-CN"/>
        </w:rPr>
        <w:t>项目</w:t>
      </w:r>
      <w:r>
        <w:rPr>
          <w:rFonts w:hint="eastAsia" w:ascii="方正小标宋简体" w:hAnsi="方正小标宋简体" w:eastAsia="方正小标宋简体" w:cs="方正小标宋简体"/>
          <w:sz w:val="44"/>
          <w:szCs w:val="44"/>
          <w:lang w:eastAsia="zh-CN"/>
        </w:rPr>
        <w:t>采购需求书</w:t>
      </w:r>
    </w:p>
    <w:p>
      <w:pPr>
        <w:pStyle w:val="5"/>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Chars="0" w:right="0" w:rightChars="0"/>
        <w:jc w:val="both"/>
        <w:textAlignment w:val="auto"/>
        <w:outlineLvl w:val="9"/>
        <w:rPr>
          <w:rFonts w:hint="eastAsia" w:ascii="仿宋_GB2312" w:hAnsi="仿宋_GB2312" w:eastAsia="仿宋_GB2312" w:cs="仿宋_GB2312"/>
          <w:sz w:val="32"/>
          <w:szCs w:val="32"/>
          <w:highlight w:val="none"/>
          <w:lang w:val="en-US" w:eastAsia="zh-CN"/>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Chars="0" w:right="0" w:rightChars="0" w:firstLine="640" w:firstLineChars="200"/>
        <w:jc w:val="both"/>
        <w:textAlignment w:val="auto"/>
        <w:outlineLvl w:val="9"/>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一、项目目的</w:t>
      </w:r>
    </w:p>
    <w:p>
      <w:pPr>
        <w:pStyle w:val="5"/>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为贯彻落实《中华人民共和国档案法》《机关档案工作业务建设规范》等有关规定，进一步加强我局档案事务管理工作，制定此方案。</w:t>
      </w:r>
    </w:p>
    <w:p>
      <w:pPr>
        <w:pStyle w:val="5"/>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right="0" w:rightChars="0" w:firstLine="640" w:firstLineChars="200"/>
        <w:jc w:val="both"/>
        <w:textAlignment w:val="auto"/>
        <w:outlineLvl w:val="9"/>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二、项目对象</w:t>
      </w:r>
    </w:p>
    <w:p>
      <w:pPr>
        <w:pStyle w:val="5"/>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我局202</w:t>
      </w:r>
      <w:r>
        <w:rPr>
          <w:rFonts w:hint="default"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lang w:val="en-US" w:eastAsia="zh-CN"/>
        </w:rPr>
        <w:t>年度档案整理等（详见服务项目内容）</w:t>
      </w:r>
    </w:p>
    <w:p>
      <w:pPr>
        <w:pStyle w:val="5"/>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right="0" w:rightChars="0" w:firstLine="640" w:firstLineChars="200"/>
        <w:jc w:val="both"/>
        <w:textAlignment w:val="auto"/>
        <w:outlineLvl w:val="9"/>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三、项目形式</w:t>
      </w:r>
    </w:p>
    <w:p>
      <w:pPr>
        <w:pStyle w:val="5"/>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由中标机构，结合我局实际，提供档案整理服务。</w:t>
      </w:r>
    </w:p>
    <w:p>
      <w:pPr>
        <w:pStyle w:val="5"/>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right="0" w:rightChars="0" w:firstLine="640" w:firstLineChars="200"/>
        <w:jc w:val="both"/>
        <w:textAlignment w:val="auto"/>
        <w:outlineLvl w:val="9"/>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四、时间安排</w:t>
      </w:r>
    </w:p>
    <w:p>
      <w:pPr>
        <w:pStyle w:val="5"/>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highlight w:val="none"/>
          <w:lang w:val="en-US" w:eastAsia="zh-CN"/>
        </w:rPr>
      </w:pPr>
      <w:r>
        <w:rPr>
          <w:rFonts w:hint="default" w:ascii="仿宋_GB2312" w:hAnsi="仿宋_GB2312" w:eastAsia="仿宋_GB2312" w:cs="仿宋_GB2312"/>
          <w:sz w:val="32"/>
          <w:szCs w:val="32"/>
          <w:highlight w:val="none"/>
          <w:lang w:val="en" w:eastAsia="zh-CN"/>
        </w:rPr>
        <w:t>202</w:t>
      </w:r>
      <w:r>
        <w:rPr>
          <w:rFonts w:hint="default" w:ascii="仿宋_GB2312" w:hAnsi="仿宋_GB2312" w:eastAsia="仿宋_GB2312" w:cs="仿宋_GB2312"/>
          <w:sz w:val="32"/>
          <w:szCs w:val="32"/>
          <w:highlight w:val="none"/>
          <w:lang w:val="en-US" w:eastAsia="zh-CN"/>
        </w:rPr>
        <w:t>5</w:t>
      </w:r>
      <w:r>
        <w:rPr>
          <w:rFonts w:hint="default" w:ascii="仿宋_GB2312" w:hAnsi="仿宋_GB2312" w:eastAsia="仿宋_GB2312" w:cs="仿宋_GB2312"/>
          <w:sz w:val="32"/>
          <w:szCs w:val="32"/>
          <w:highlight w:val="none"/>
          <w:lang w:val="en" w:eastAsia="zh-CN"/>
        </w:rPr>
        <w:t>年7月</w:t>
      </w:r>
      <w:r>
        <w:rPr>
          <w:rFonts w:hint="eastAsia" w:ascii="仿宋_GB2312" w:hAnsi="仿宋_GB2312" w:eastAsia="仿宋_GB2312" w:cs="仿宋_GB2312"/>
          <w:sz w:val="32"/>
          <w:szCs w:val="32"/>
          <w:highlight w:val="none"/>
          <w:lang w:val="en-US" w:eastAsia="zh-CN"/>
        </w:rPr>
        <w:t>15</w:t>
      </w:r>
      <w:r>
        <w:rPr>
          <w:rFonts w:hint="default" w:ascii="仿宋_GB2312" w:hAnsi="仿宋_GB2312" w:eastAsia="仿宋_GB2312" w:cs="仿宋_GB2312"/>
          <w:sz w:val="32"/>
          <w:szCs w:val="32"/>
          <w:highlight w:val="none"/>
          <w:lang w:val="en" w:eastAsia="zh-CN"/>
        </w:rPr>
        <w:t>日</w:t>
      </w:r>
      <w:r>
        <w:rPr>
          <w:rFonts w:hint="eastAsia" w:ascii="仿宋_GB2312" w:hAnsi="仿宋_GB2312" w:eastAsia="仿宋_GB2312" w:cs="仿宋_GB2312"/>
          <w:sz w:val="32"/>
          <w:szCs w:val="32"/>
          <w:highlight w:val="none"/>
          <w:lang w:val="en-US" w:eastAsia="zh-CN"/>
        </w:rPr>
        <w:t>至202</w:t>
      </w:r>
      <w:r>
        <w:rPr>
          <w:rFonts w:hint="default"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lang w:val="en-US" w:eastAsia="zh-CN"/>
        </w:rPr>
        <w:t>年7月14日。如到期未完成约定服务项目内容，该合同自动顺延，直至完成。</w:t>
      </w:r>
    </w:p>
    <w:p>
      <w:pPr>
        <w:pStyle w:val="5"/>
        <w:keepNext w:val="0"/>
        <w:keepLines w:val="0"/>
        <w:pageBreakBefore w:val="0"/>
        <w:widowControl w:val="0"/>
        <w:numPr>
          <w:ilvl w:val="0"/>
          <w:numId w:val="1"/>
        </w:numPr>
        <w:kinsoku/>
        <w:wordWrap/>
        <w:overflowPunct/>
        <w:topLinePunct w:val="0"/>
        <w:autoSpaceDE/>
        <w:autoSpaceDN/>
        <w:bidi w:val="0"/>
        <w:adjustRightInd/>
        <w:snapToGrid/>
        <w:spacing w:after="0" w:line="560" w:lineRule="exact"/>
        <w:ind w:left="0" w:leftChars="0" w:right="0" w:rightChars="0" w:firstLine="640" w:firstLineChars="200"/>
        <w:jc w:val="both"/>
        <w:textAlignment w:val="auto"/>
        <w:outlineLvl w:val="9"/>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项目内容</w:t>
      </w:r>
    </w:p>
    <w:p>
      <w:pPr>
        <w:pStyle w:val="5"/>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Chars="200" w:right="0" w:rightChars="0"/>
        <w:jc w:val="both"/>
        <w:textAlignment w:val="auto"/>
        <w:outlineLvl w:val="9"/>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（一）项目服务内容</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3" w:type="dxa"/>
          <w:bottom w:w="0" w:type="dxa"/>
          <w:right w:w="113" w:type="dxa"/>
        </w:tblCellMar>
      </w:tblPr>
      <w:tblGrid>
        <w:gridCol w:w="882"/>
        <w:gridCol w:w="2749"/>
        <w:gridCol w:w="1262"/>
        <w:gridCol w:w="40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67" w:hRule="atLeast"/>
          <w:jc w:val="center"/>
        </w:trPr>
        <w:tc>
          <w:tcPr>
            <w:tcW w:w="882"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序号</w:t>
            </w:r>
          </w:p>
        </w:tc>
        <w:tc>
          <w:tcPr>
            <w:tcW w:w="2749"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项目</w:t>
            </w:r>
          </w:p>
        </w:tc>
        <w:tc>
          <w:tcPr>
            <w:tcW w:w="1262"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预估数量</w:t>
            </w:r>
          </w:p>
        </w:tc>
        <w:tc>
          <w:tcPr>
            <w:tcW w:w="4009"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67" w:hRule="atLeast"/>
          <w:jc w:val="center"/>
        </w:trPr>
        <w:tc>
          <w:tcPr>
            <w:tcW w:w="882"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1</w:t>
            </w:r>
          </w:p>
        </w:tc>
        <w:tc>
          <w:tcPr>
            <w:tcW w:w="2749" w:type="dxa"/>
            <w:noWrap w:val="0"/>
            <w:vAlign w:val="center"/>
          </w:tcPr>
          <w:p>
            <w:pPr>
              <w:keepNext w:val="0"/>
              <w:keepLines w:val="0"/>
              <w:widowControl/>
              <w:suppressLineNumbers w:val="0"/>
              <w:jc w:val="center"/>
              <w:textAlignment w:val="center"/>
              <w:rPr>
                <w:rStyle w:val="15"/>
                <w:rFonts w:hint="eastAsia" w:ascii="仿宋_GB2312" w:hAnsi="仿宋_GB2312" w:eastAsia="仿宋_GB2312" w:cs="仿宋_GB2312"/>
                <w:sz w:val="24"/>
                <w:szCs w:val="24"/>
                <w:lang w:val="en-US" w:eastAsia="zh-CN" w:bidi="ar"/>
              </w:rPr>
            </w:pPr>
            <w:r>
              <w:rPr>
                <w:rStyle w:val="15"/>
                <w:rFonts w:hint="eastAsia" w:ascii="仿宋_GB2312" w:hAnsi="仿宋_GB2312" w:eastAsia="仿宋_GB2312" w:cs="仿宋_GB2312"/>
                <w:sz w:val="24"/>
                <w:szCs w:val="24"/>
                <w:lang w:val="en-US" w:eastAsia="zh-CN" w:bidi="ar"/>
              </w:rPr>
              <w:t>2025年度OA文件在线预归档</w:t>
            </w:r>
          </w:p>
        </w:tc>
        <w:tc>
          <w:tcPr>
            <w:tcW w:w="1262" w:type="dxa"/>
            <w:noWrap w:val="0"/>
            <w:vAlign w:val="center"/>
          </w:tcPr>
          <w:p>
            <w:pPr>
              <w:keepNext w:val="0"/>
              <w:keepLines w:val="0"/>
              <w:widowControl/>
              <w:suppressLineNumbers w:val="0"/>
              <w:jc w:val="center"/>
              <w:textAlignment w:val="center"/>
              <w:rPr>
                <w:rStyle w:val="15"/>
                <w:rFonts w:hint="eastAsia" w:ascii="仿宋_GB2312" w:hAnsi="仿宋_GB2312" w:eastAsia="仿宋_GB2312" w:cs="仿宋_GB2312"/>
                <w:sz w:val="24"/>
                <w:szCs w:val="24"/>
                <w:lang w:val="en-US" w:eastAsia="zh-CN" w:bidi="ar"/>
              </w:rPr>
            </w:pPr>
            <w:r>
              <w:rPr>
                <w:rStyle w:val="15"/>
                <w:rFonts w:hint="eastAsia" w:ascii="仿宋_GB2312" w:hAnsi="仿宋_GB2312" w:eastAsia="仿宋_GB2312" w:cs="仿宋_GB2312"/>
                <w:sz w:val="24"/>
                <w:szCs w:val="24"/>
                <w:lang w:val="en-US" w:eastAsia="zh-CN" w:bidi="ar"/>
              </w:rPr>
              <w:t>18000件</w:t>
            </w:r>
          </w:p>
        </w:tc>
        <w:tc>
          <w:tcPr>
            <w:tcW w:w="4009" w:type="dxa"/>
            <w:noWrap w:val="0"/>
            <w:vAlign w:val="center"/>
          </w:tcPr>
          <w:p>
            <w:pPr>
              <w:keepNext w:val="0"/>
              <w:keepLines w:val="0"/>
              <w:widowControl/>
              <w:suppressLineNumbers w:val="0"/>
              <w:jc w:val="center"/>
              <w:textAlignment w:val="center"/>
              <w:rPr>
                <w:rStyle w:val="15"/>
                <w:rFonts w:hint="eastAsia" w:ascii="仿宋_GB2312" w:hAnsi="仿宋_GB2312" w:eastAsia="仿宋_GB2312" w:cs="仿宋_GB2312"/>
                <w:sz w:val="24"/>
                <w:szCs w:val="24"/>
                <w:lang w:val="en-US" w:eastAsia="zh-CN" w:bidi="ar"/>
              </w:rPr>
            </w:pPr>
            <w:r>
              <w:rPr>
                <w:rStyle w:val="15"/>
                <w:rFonts w:hint="eastAsia" w:ascii="仿宋_GB2312" w:hAnsi="仿宋_GB2312" w:eastAsia="仿宋_GB2312" w:cs="仿宋_GB2312"/>
                <w:sz w:val="24"/>
                <w:szCs w:val="24"/>
                <w:lang w:val="en-US" w:eastAsia="zh-CN" w:bidi="ar"/>
              </w:rPr>
              <w:t>OA系统文件处理：审核办结文件，导入至预归档系统，划分保管期限、补充文号；对内容缺失、不完整的文件退回经办人补充；清理重复草稿。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67" w:hRule="atLeast"/>
          <w:jc w:val="center"/>
        </w:trPr>
        <w:tc>
          <w:tcPr>
            <w:tcW w:w="882"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2</w:t>
            </w:r>
          </w:p>
        </w:tc>
        <w:tc>
          <w:tcPr>
            <w:tcW w:w="2749" w:type="dxa"/>
            <w:noWrap w:val="0"/>
            <w:vAlign w:val="center"/>
          </w:tcPr>
          <w:p>
            <w:pPr>
              <w:keepNext w:val="0"/>
              <w:keepLines w:val="0"/>
              <w:widowControl/>
              <w:suppressLineNumbers w:val="0"/>
              <w:jc w:val="center"/>
              <w:textAlignment w:val="center"/>
              <w:rPr>
                <w:rStyle w:val="15"/>
                <w:rFonts w:hint="eastAsia" w:ascii="仿宋_GB2312" w:hAnsi="仿宋_GB2312" w:eastAsia="仿宋_GB2312" w:cs="仿宋_GB2312"/>
                <w:sz w:val="24"/>
                <w:szCs w:val="24"/>
                <w:lang w:val="en-US" w:eastAsia="zh-CN" w:bidi="ar"/>
              </w:rPr>
            </w:pPr>
            <w:r>
              <w:rPr>
                <w:rStyle w:val="15"/>
                <w:rFonts w:hint="eastAsia" w:ascii="仿宋_GB2312" w:hAnsi="仿宋_GB2312" w:eastAsia="仿宋_GB2312" w:cs="仿宋_GB2312"/>
                <w:sz w:val="24"/>
                <w:szCs w:val="24"/>
                <w:lang w:val="en-US" w:eastAsia="zh-CN" w:bidi="ar"/>
              </w:rPr>
              <w:t>电子文书档案整理</w:t>
            </w:r>
          </w:p>
        </w:tc>
        <w:tc>
          <w:tcPr>
            <w:tcW w:w="1262" w:type="dxa"/>
            <w:noWrap w:val="0"/>
            <w:vAlign w:val="center"/>
          </w:tcPr>
          <w:p>
            <w:pPr>
              <w:keepNext w:val="0"/>
              <w:keepLines w:val="0"/>
              <w:widowControl/>
              <w:suppressLineNumbers w:val="0"/>
              <w:jc w:val="center"/>
              <w:textAlignment w:val="center"/>
              <w:rPr>
                <w:rStyle w:val="15"/>
                <w:rFonts w:hint="eastAsia" w:ascii="仿宋_GB2312" w:hAnsi="仿宋_GB2312" w:eastAsia="仿宋_GB2312" w:cs="仿宋_GB2312"/>
                <w:sz w:val="24"/>
                <w:szCs w:val="24"/>
                <w:lang w:val="en-US" w:eastAsia="zh-CN" w:bidi="ar"/>
              </w:rPr>
            </w:pPr>
            <w:r>
              <w:rPr>
                <w:rStyle w:val="15"/>
                <w:rFonts w:hint="eastAsia" w:ascii="仿宋_GB2312" w:hAnsi="仿宋_GB2312" w:eastAsia="仿宋_GB2312" w:cs="仿宋_GB2312"/>
                <w:sz w:val="24"/>
                <w:szCs w:val="24"/>
                <w:lang w:val="en-US" w:eastAsia="zh-CN" w:bidi="ar"/>
              </w:rPr>
              <w:t>4000件</w:t>
            </w:r>
          </w:p>
        </w:tc>
        <w:tc>
          <w:tcPr>
            <w:tcW w:w="4009" w:type="dxa"/>
            <w:noWrap w:val="0"/>
            <w:vAlign w:val="center"/>
          </w:tcPr>
          <w:p>
            <w:pPr>
              <w:keepNext w:val="0"/>
              <w:keepLines w:val="0"/>
              <w:widowControl/>
              <w:suppressLineNumbers w:val="0"/>
              <w:jc w:val="center"/>
              <w:textAlignment w:val="center"/>
              <w:rPr>
                <w:rStyle w:val="15"/>
                <w:rFonts w:hint="eastAsia" w:ascii="仿宋_GB2312" w:hAnsi="仿宋_GB2312" w:eastAsia="仿宋_GB2312" w:cs="仿宋_GB2312"/>
                <w:sz w:val="24"/>
                <w:szCs w:val="24"/>
                <w:lang w:val="en-US" w:eastAsia="zh-CN" w:bidi="ar"/>
              </w:rPr>
            </w:pPr>
            <w:r>
              <w:rPr>
                <w:rStyle w:val="15"/>
                <w:rFonts w:hint="eastAsia" w:ascii="仿宋_GB2312" w:hAnsi="仿宋_GB2312" w:eastAsia="仿宋_GB2312" w:cs="仿宋_GB2312"/>
                <w:sz w:val="24"/>
                <w:szCs w:val="24"/>
                <w:lang w:val="en-US" w:eastAsia="zh-CN" w:bidi="ar"/>
              </w:rPr>
              <w:t>从预归档系统整理档案，分类、排序、划分保管期限、文件关联、题名、责任者、日期补充著录、编档号、编页号；编纸质目录。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67" w:hRule="atLeast"/>
          <w:jc w:val="center"/>
        </w:trPr>
        <w:tc>
          <w:tcPr>
            <w:tcW w:w="882" w:type="dxa"/>
            <w:noWrap w:val="0"/>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lang w:val="en-US" w:eastAsia="zh-CN"/>
              </w:rPr>
              <w:t>3</w:t>
            </w:r>
          </w:p>
        </w:tc>
        <w:tc>
          <w:tcPr>
            <w:tcW w:w="2749"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4"/>
                <w:szCs w:val="24"/>
                <w:highlight w:val="none"/>
                <w:lang w:val="en-US" w:eastAsia="zh-CN" w:bidi="ar-SA"/>
              </w:rPr>
            </w:pPr>
            <w:r>
              <w:rPr>
                <w:rStyle w:val="15"/>
                <w:rFonts w:hint="eastAsia" w:ascii="仿宋_GB2312" w:hAnsi="仿宋_GB2312" w:eastAsia="仿宋_GB2312" w:cs="仿宋_GB2312"/>
                <w:sz w:val="24"/>
                <w:szCs w:val="24"/>
                <w:lang w:val="en-US" w:eastAsia="zh-CN" w:bidi="ar"/>
              </w:rPr>
              <w:t>永久和30年档案打印</w:t>
            </w:r>
          </w:p>
        </w:tc>
        <w:tc>
          <w:tcPr>
            <w:tcW w:w="126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20000页</w:t>
            </w:r>
          </w:p>
        </w:tc>
        <w:tc>
          <w:tcPr>
            <w:tcW w:w="4009"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已归档的档案，原色打印。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67" w:hRule="atLeast"/>
          <w:jc w:val="center"/>
        </w:trPr>
        <w:tc>
          <w:tcPr>
            <w:tcW w:w="882" w:type="dxa"/>
            <w:noWrap w:val="0"/>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lang w:val="en-US" w:eastAsia="zh-CN"/>
              </w:rPr>
              <w:t>4</w:t>
            </w:r>
          </w:p>
        </w:tc>
        <w:tc>
          <w:tcPr>
            <w:tcW w:w="2749"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4"/>
                <w:szCs w:val="24"/>
                <w:highlight w:val="none"/>
                <w:lang w:val="en-US" w:eastAsia="zh-CN" w:bidi="ar-SA"/>
              </w:rPr>
            </w:pPr>
            <w:r>
              <w:rPr>
                <w:rStyle w:val="15"/>
                <w:rFonts w:hint="eastAsia" w:ascii="仿宋_GB2312" w:hAnsi="仿宋_GB2312" w:eastAsia="仿宋_GB2312" w:cs="仿宋_GB2312"/>
                <w:sz w:val="24"/>
                <w:szCs w:val="24"/>
                <w:lang w:val="en-US" w:eastAsia="zh-CN" w:bidi="ar"/>
              </w:rPr>
              <w:t>纸质文书档案整理（合同）</w:t>
            </w:r>
          </w:p>
        </w:tc>
        <w:tc>
          <w:tcPr>
            <w:tcW w:w="126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110件</w:t>
            </w:r>
          </w:p>
        </w:tc>
        <w:tc>
          <w:tcPr>
            <w:tcW w:w="4009"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分类、整理、著录编目、制盒、装订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67" w:hRule="atLeast"/>
          <w:jc w:val="center"/>
        </w:trPr>
        <w:tc>
          <w:tcPr>
            <w:tcW w:w="882" w:type="dxa"/>
            <w:noWrap w:val="0"/>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5</w:t>
            </w:r>
          </w:p>
        </w:tc>
        <w:tc>
          <w:tcPr>
            <w:tcW w:w="2749" w:type="dxa"/>
            <w:noWrap w:val="0"/>
            <w:vAlign w:val="center"/>
          </w:tcPr>
          <w:p>
            <w:pPr>
              <w:keepNext w:val="0"/>
              <w:keepLines w:val="0"/>
              <w:widowControl/>
              <w:suppressLineNumbers w:val="0"/>
              <w:jc w:val="center"/>
              <w:textAlignment w:val="center"/>
              <w:rPr>
                <w:rStyle w:val="14"/>
                <w:rFonts w:hint="eastAsia" w:ascii="仿宋_GB2312" w:hAnsi="仿宋_GB2312" w:eastAsia="仿宋_GB2312" w:cs="仿宋_GB2312"/>
                <w:sz w:val="24"/>
                <w:szCs w:val="24"/>
                <w:lang w:val="en-US" w:eastAsia="zh-CN" w:bidi="ar"/>
              </w:rPr>
            </w:pPr>
            <w:r>
              <w:rPr>
                <w:rStyle w:val="14"/>
                <w:rFonts w:hint="eastAsia" w:ascii="仿宋_GB2312" w:hAnsi="仿宋_GB2312" w:eastAsia="仿宋_GB2312" w:cs="仿宋_GB2312"/>
                <w:sz w:val="24"/>
                <w:szCs w:val="24"/>
                <w:lang w:val="en-US" w:eastAsia="zh-CN" w:bidi="ar"/>
              </w:rPr>
              <w:t>纸质文书档案整理（合同）扫描</w:t>
            </w:r>
          </w:p>
        </w:tc>
        <w:tc>
          <w:tcPr>
            <w:tcW w:w="126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2000页</w:t>
            </w:r>
          </w:p>
        </w:tc>
        <w:tc>
          <w:tcPr>
            <w:tcW w:w="4009"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扫描 、图像优化、图像挂接、数据存储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67" w:hRule="atLeast"/>
          <w:jc w:val="center"/>
        </w:trPr>
        <w:tc>
          <w:tcPr>
            <w:tcW w:w="882" w:type="dxa"/>
            <w:noWrap w:val="0"/>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6</w:t>
            </w:r>
          </w:p>
        </w:tc>
        <w:tc>
          <w:tcPr>
            <w:tcW w:w="2749" w:type="dxa"/>
            <w:noWrap w:val="0"/>
            <w:vAlign w:val="center"/>
          </w:tcPr>
          <w:p>
            <w:pPr>
              <w:keepNext w:val="0"/>
              <w:keepLines w:val="0"/>
              <w:widowControl/>
              <w:suppressLineNumbers w:val="0"/>
              <w:jc w:val="center"/>
              <w:textAlignment w:val="center"/>
              <w:rPr>
                <w:rStyle w:val="14"/>
                <w:rFonts w:hint="eastAsia" w:ascii="仿宋_GB2312" w:hAnsi="仿宋_GB2312" w:eastAsia="仿宋_GB2312" w:cs="仿宋_GB2312"/>
                <w:sz w:val="24"/>
                <w:szCs w:val="24"/>
                <w:lang w:val="en-US" w:eastAsia="zh-CN" w:bidi="ar"/>
              </w:rPr>
            </w:pPr>
            <w:r>
              <w:rPr>
                <w:rStyle w:val="15"/>
                <w:rFonts w:hint="eastAsia" w:ascii="仿宋_GB2312" w:hAnsi="仿宋_GB2312" w:eastAsia="仿宋_GB2312" w:cs="仿宋_GB2312"/>
                <w:sz w:val="24"/>
                <w:szCs w:val="24"/>
                <w:lang w:val="en-US" w:eastAsia="zh-CN" w:bidi="ar"/>
              </w:rPr>
              <w:t>专业档案——专项资金   档案整理</w:t>
            </w:r>
          </w:p>
        </w:tc>
        <w:tc>
          <w:tcPr>
            <w:tcW w:w="126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2000宗</w:t>
            </w:r>
          </w:p>
        </w:tc>
        <w:tc>
          <w:tcPr>
            <w:tcW w:w="4009"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分类、整理、著录编目、制档案封面、制盒、装订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67" w:hRule="atLeast"/>
          <w:jc w:val="center"/>
        </w:trPr>
        <w:tc>
          <w:tcPr>
            <w:tcW w:w="882" w:type="dxa"/>
            <w:noWrap w:val="0"/>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lang w:val="en-US" w:eastAsia="zh-CN"/>
              </w:rPr>
              <w:t>7</w:t>
            </w:r>
          </w:p>
        </w:tc>
        <w:tc>
          <w:tcPr>
            <w:tcW w:w="2749"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4"/>
                <w:szCs w:val="24"/>
                <w:highlight w:val="none"/>
                <w:lang w:val="en-US" w:eastAsia="zh-CN" w:bidi="ar-SA"/>
              </w:rPr>
            </w:pPr>
            <w:r>
              <w:rPr>
                <w:rStyle w:val="15"/>
                <w:rFonts w:hint="eastAsia" w:ascii="仿宋_GB2312" w:hAnsi="仿宋_GB2312" w:eastAsia="仿宋_GB2312" w:cs="仿宋_GB2312"/>
                <w:sz w:val="24"/>
                <w:szCs w:val="24"/>
                <w:lang w:val="en-US" w:eastAsia="zh-CN" w:bidi="ar"/>
              </w:rPr>
              <w:t>专业档案——专项资金   档案扫描</w:t>
            </w:r>
          </w:p>
        </w:tc>
        <w:tc>
          <w:tcPr>
            <w:tcW w:w="126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FF0000"/>
                <w:kern w:val="2"/>
                <w:sz w:val="24"/>
                <w:szCs w:val="24"/>
                <w:highlight w:val="red"/>
                <w:lang w:val="en-US" w:eastAsia="zh-CN" w:bidi="ar-SA"/>
              </w:rPr>
            </w:pPr>
            <w:r>
              <w:rPr>
                <w:rFonts w:hint="eastAsia" w:ascii="仿宋_GB2312" w:hAnsi="仿宋_GB2312" w:eastAsia="仿宋_GB2312" w:cs="仿宋_GB2312"/>
                <w:i w:val="0"/>
                <w:color w:val="auto"/>
                <w:kern w:val="0"/>
                <w:sz w:val="24"/>
                <w:szCs w:val="24"/>
                <w:highlight w:val="none"/>
                <w:u w:val="none"/>
                <w:lang w:val="en-US" w:eastAsia="zh-CN" w:bidi="ar"/>
              </w:rPr>
              <w:t>70000页</w:t>
            </w:r>
          </w:p>
        </w:tc>
        <w:tc>
          <w:tcPr>
            <w:tcW w:w="4009"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扫描 、图像优化、图像挂接、数据存储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67" w:hRule="atLeast"/>
          <w:jc w:val="center"/>
        </w:trPr>
        <w:tc>
          <w:tcPr>
            <w:tcW w:w="882" w:type="dxa"/>
            <w:noWrap w:val="0"/>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lang w:val="en-US" w:eastAsia="zh-CN"/>
              </w:rPr>
              <w:t>8</w:t>
            </w:r>
          </w:p>
        </w:tc>
        <w:tc>
          <w:tcPr>
            <w:tcW w:w="2749"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4"/>
                <w:szCs w:val="24"/>
                <w:highlight w:val="none"/>
                <w:lang w:val="en-US" w:eastAsia="zh-CN" w:bidi="ar-SA"/>
              </w:rPr>
            </w:pPr>
            <w:r>
              <w:rPr>
                <w:rStyle w:val="14"/>
                <w:rFonts w:hint="eastAsia" w:ascii="仿宋_GB2312" w:hAnsi="仿宋_GB2312" w:eastAsia="仿宋_GB2312" w:cs="仿宋_GB2312"/>
                <w:sz w:val="24"/>
                <w:szCs w:val="24"/>
                <w:lang w:val="en-US" w:eastAsia="zh-CN" w:bidi="ar"/>
              </w:rPr>
              <w:t>专业档案——采购项目   档案整理</w:t>
            </w:r>
          </w:p>
        </w:tc>
        <w:tc>
          <w:tcPr>
            <w:tcW w:w="126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40件</w:t>
            </w:r>
          </w:p>
        </w:tc>
        <w:tc>
          <w:tcPr>
            <w:tcW w:w="4009"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收集、分类、整理、编目、制盒、装盒（非0A件，需永久、30年保持档案）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67" w:hRule="atLeast"/>
          <w:jc w:val="center"/>
        </w:trPr>
        <w:tc>
          <w:tcPr>
            <w:tcW w:w="882" w:type="dxa"/>
            <w:noWrap w:val="0"/>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lang w:val="en-US" w:eastAsia="zh-CN"/>
              </w:rPr>
              <w:t>9</w:t>
            </w:r>
          </w:p>
        </w:tc>
        <w:tc>
          <w:tcPr>
            <w:tcW w:w="2749"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4"/>
                <w:szCs w:val="24"/>
                <w:highlight w:val="none"/>
                <w:lang w:val="en-US" w:eastAsia="zh-CN" w:bidi="ar-SA"/>
              </w:rPr>
            </w:pPr>
            <w:r>
              <w:rPr>
                <w:rStyle w:val="14"/>
                <w:rFonts w:hint="eastAsia" w:ascii="仿宋_GB2312" w:hAnsi="仿宋_GB2312" w:eastAsia="仿宋_GB2312" w:cs="仿宋_GB2312"/>
                <w:sz w:val="24"/>
                <w:szCs w:val="24"/>
                <w:lang w:val="en-US" w:eastAsia="zh-CN" w:bidi="ar"/>
              </w:rPr>
              <w:t>专业档案——采购项目   档案扫描</w:t>
            </w:r>
          </w:p>
        </w:tc>
        <w:tc>
          <w:tcPr>
            <w:tcW w:w="126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8000页</w:t>
            </w:r>
          </w:p>
        </w:tc>
        <w:tc>
          <w:tcPr>
            <w:tcW w:w="4009"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非OA系统文件，需文件扫描 、图像优化、图像挂接、数据存储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67" w:hRule="atLeast"/>
          <w:jc w:val="center"/>
        </w:trPr>
        <w:tc>
          <w:tcPr>
            <w:tcW w:w="882" w:type="dxa"/>
            <w:noWrap w:val="0"/>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10</w:t>
            </w:r>
          </w:p>
        </w:tc>
        <w:tc>
          <w:tcPr>
            <w:tcW w:w="2749"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照片、实物档案等其他档案整理</w:t>
            </w:r>
          </w:p>
        </w:tc>
        <w:tc>
          <w:tcPr>
            <w:tcW w:w="126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300件</w:t>
            </w:r>
          </w:p>
        </w:tc>
        <w:tc>
          <w:tcPr>
            <w:tcW w:w="4009"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收集整理归档奖旗、奖杯、奖牌、证书等荣誉品、纪念品。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67" w:hRule="atLeast"/>
          <w:jc w:val="center"/>
        </w:trPr>
        <w:tc>
          <w:tcPr>
            <w:tcW w:w="882" w:type="dxa"/>
            <w:noWrap w:val="0"/>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仿宋_GB2312" w:hAnsi="仿宋_GB2312" w:eastAsia="仿宋_GB2312" w:cs="仿宋_GB2312"/>
                <w:color w:val="auto"/>
                <w:kern w:val="2"/>
                <w:sz w:val="24"/>
                <w:szCs w:val="24"/>
                <w:highlight w:val="none"/>
                <w:lang w:val="en" w:eastAsia="zh-CN" w:bidi="ar-SA"/>
              </w:rPr>
            </w:pPr>
            <w:r>
              <w:rPr>
                <w:rFonts w:hint="eastAsia" w:ascii="仿宋_GB2312" w:hAnsi="仿宋_GB2312" w:eastAsia="仿宋_GB2312" w:cs="仿宋_GB2312"/>
                <w:color w:val="auto"/>
                <w:sz w:val="24"/>
                <w:szCs w:val="24"/>
                <w:lang w:val="en-US" w:eastAsia="zh-CN"/>
              </w:rPr>
              <w:t>1</w:t>
            </w:r>
            <w:r>
              <w:rPr>
                <w:rFonts w:hint="eastAsia" w:ascii="仿宋_GB2312" w:hAnsi="仿宋_GB2312" w:eastAsia="仿宋_GB2312" w:cs="仿宋_GB2312"/>
                <w:color w:val="auto"/>
                <w:sz w:val="24"/>
                <w:szCs w:val="24"/>
                <w:lang w:val="en" w:eastAsia="zh-CN"/>
              </w:rPr>
              <w:t>1</w:t>
            </w:r>
          </w:p>
        </w:tc>
        <w:tc>
          <w:tcPr>
            <w:tcW w:w="2749"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档案盒</w:t>
            </w:r>
          </w:p>
        </w:tc>
        <w:tc>
          <w:tcPr>
            <w:tcW w:w="126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400个</w:t>
            </w:r>
          </w:p>
        </w:tc>
        <w:tc>
          <w:tcPr>
            <w:tcW w:w="4009"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国标3公分档案盒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67" w:hRule="atLeast"/>
          <w:jc w:val="center"/>
        </w:trPr>
        <w:tc>
          <w:tcPr>
            <w:tcW w:w="882" w:type="dxa"/>
            <w:noWrap w:val="0"/>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仿宋_GB2312" w:hAnsi="仿宋_GB2312" w:eastAsia="仿宋_GB2312" w:cs="仿宋_GB2312"/>
                <w:color w:val="auto"/>
                <w:kern w:val="2"/>
                <w:sz w:val="24"/>
                <w:szCs w:val="24"/>
                <w:highlight w:val="none"/>
                <w:lang w:val="en" w:eastAsia="zh-CN" w:bidi="ar-SA"/>
              </w:rPr>
            </w:pPr>
            <w:r>
              <w:rPr>
                <w:rFonts w:hint="eastAsia" w:ascii="仿宋_GB2312" w:hAnsi="仿宋_GB2312" w:eastAsia="仿宋_GB2312" w:cs="仿宋_GB2312"/>
                <w:color w:val="auto"/>
                <w:sz w:val="24"/>
                <w:szCs w:val="24"/>
                <w:lang w:val="en-US" w:eastAsia="zh-CN"/>
              </w:rPr>
              <w:t>1</w:t>
            </w:r>
            <w:r>
              <w:rPr>
                <w:rFonts w:hint="eastAsia" w:ascii="仿宋_GB2312" w:hAnsi="仿宋_GB2312" w:eastAsia="仿宋_GB2312" w:cs="仿宋_GB2312"/>
                <w:color w:val="auto"/>
                <w:sz w:val="24"/>
                <w:szCs w:val="24"/>
                <w:lang w:val="en" w:eastAsia="zh-CN"/>
              </w:rPr>
              <w:t>2</w:t>
            </w:r>
          </w:p>
        </w:tc>
        <w:tc>
          <w:tcPr>
            <w:tcW w:w="2749"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档案日常管理费</w:t>
            </w:r>
          </w:p>
        </w:tc>
        <w:tc>
          <w:tcPr>
            <w:tcW w:w="1262"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4"/>
                <w:szCs w:val="24"/>
                <w:highlight w:val="none"/>
                <w:lang w:val="en" w:eastAsia="zh-CN" w:bidi="ar-SA"/>
              </w:rPr>
            </w:pPr>
            <w:r>
              <w:rPr>
                <w:rFonts w:hint="eastAsia" w:ascii="仿宋_GB2312" w:hAnsi="仿宋_GB2312" w:eastAsia="仿宋_GB2312" w:cs="仿宋_GB2312"/>
                <w:i w:val="0"/>
                <w:color w:val="000000"/>
                <w:kern w:val="0"/>
                <w:sz w:val="24"/>
                <w:szCs w:val="24"/>
                <w:u w:val="none"/>
                <w:lang w:val="en" w:eastAsia="zh-CN" w:bidi="ar"/>
              </w:rPr>
              <w:t>1年</w:t>
            </w:r>
          </w:p>
        </w:tc>
        <w:tc>
          <w:tcPr>
            <w:tcW w:w="4009"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档案移交、借阅、复印、统计、登记，库房温湿度记录、防火、防虫、防潮、温湿度控制等（如需调阅档案随时到位）</w:t>
            </w:r>
          </w:p>
        </w:tc>
      </w:tr>
    </w:tbl>
    <w:p>
      <w:pPr>
        <w:pStyle w:val="3"/>
        <w:keepNext w:val="0"/>
        <w:keepLines w:val="0"/>
        <w:pageBreakBefore w:val="0"/>
        <w:kinsoku/>
        <w:wordWrap/>
        <w:overflowPunct/>
        <w:topLinePunct w:val="0"/>
        <w:autoSpaceDE/>
        <w:autoSpaceDN/>
        <w:bidi w:val="0"/>
        <w:adjustRightInd/>
        <w:spacing w:line="560" w:lineRule="exact"/>
        <w:ind w:right="0" w:rightChars="0" w:firstLine="640"/>
        <w:jc w:val="both"/>
        <w:textAlignment w:val="auto"/>
        <w:outlineLvl w:val="9"/>
        <w:rPr>
          <w:rFonts w:hint="eastAsia" w:ascii="黑体" w:hAnsi="黑体" w:eastAsia="黑体" w:cs="黑体"/>
          <w:sz w:val="32"/>
          <w:szCs w:val="32"/>
          <w:highlight w:val="none"/>
          <w:lang w:eastAsia="zh-CN"/>
        </w:rPr>
      </w:pPr>
      <w:r>
        <w:rPr>
          <w:rFonts w:hint="eastAsia" w:ascii="黑体" w:hAnsi="黑体" w:eastAsia="黑体" w:cs="黑体"/>
          <w:sz w:val="32"/>
          <w:szCs w:val="32"/>
          <w:highlight w:val="none"/>
          <w:lang w:eastAsia="zh-CN"/>
        </w:rPr>
        <w:t>（二）</w:t>
      </w:r>
      <w:r>
        <w:rPr>
          <w:rFonts w:hint="eastAsia" w:ascii="黑体" w:hAnsi="黑体" w:eastAsia="黑体" w:cs="黑体"/>
          <w:sz w:val="32"/>
          <w:szCs w:val="32"/>
          <w:highlight w:val="none"/>
        </w:rPr>
        <w:t>项目服务要求</w:t>
      </w:r>
    </w:p>
    <w:p>
      <w:pPr>
        <w:keepNext w:val="0"/>
        <w:keepLines w:val="0"/>
        <w:pageBreakBefore w:val="0"/>
        <w:kinsoku/>
        <w:wordWrap/>
        <w:overflowPunct/>
        <w:topLinePunct w:val="0"/>
        <w:autoSpaceDE/>
        <w:autoSpaceDN/>
        <w:bidi w:val="0"/>
        <w:adjustRightInd/>
        <w:spacing w:line="560" w:lineRule="exact"/>
        <w:ind w:right="0" w:rightChars="0" w:firstLine="640" w:firstLineChars="200"/>
        <w:jc w:val="both"/>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档案鉴别。对每一份材料逐一鉴别，审核是否有领导签字、加盖公章、本单位带文号的发文文号是否有漏号、缺页等情况</w:t>
      </w:r>
      <w:r>
        <w:rPr>
          <w:rFonts w:hint="eastAsia" w:ascii="仿宋_GB2312" w:hAnsi="仿宋_GB2312" w:eastAsia="仿宋_GB2312" w:cs="仿宋_GB2312"/>
          <w:sz w:val="32"/>
          <w:szCs w:val="32"/>
          <w:highlight w:val="none"/>
          <w:lang w:eastAsia="zh-CN"/>
        </w:rPr>
        <w:t>并</w:t>
      </w:r>
      <w:r>
        <w:rPr>
          <w:rFonts w:hint="eastAsia" w:ascii="仿宋_GB2312" w:hAnsi="仿宋_GB2312" w:eastAsia="仿宋_GB2312" w:cs="仿宋_GB2312"/>
          <w:sz w:val="32"/>
          <w:szCs w:val="32"/>
          <w:highlight w:val="none"/>
        </w:rPr>
        <w:t>进行登记，最后统一交由深圳市龙华区工业和信息化局办公室进行补充。</w:t>
      </w:r>
    </w:p>
    <w:p>
      <w:pPr>
        <w:keepNext w:val="0"/>
        <w:keepLines w:val="0"/>
        <w:pageBreakBefore w:val="0"/>
        <w:kinsoku/>
        <w:wordWrap/>
        <w:overflowPunct/>
        <w:topLinePunct w:val="0"/>
        <w:autoSpaceDE/>
        <w:autoSpaceDN/>
        <w:bidi w:val="0"/>
        <w:adjustRightInd/>
        <w:spacing w:line="560" w:lineRule="exact"/>
        <w:ind w:right="0" w:rightChars="0" w:firstLine="640" w:firstLineChars="200"/>
        <w:jc w:val="both"/>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归类准确。对归档的材料，按照档案内容分类进行归类，做到每一份材料各就各位。</w:t>
      </w:r>
    </w:p>
    <w:p>
      <w:pPr>
        <w:keepNext w:val="0"/>
        <w:keepLines w:val="0"/>
        <w:pageBreakBefore w:val="0"/>
        <w:kinsoku/>
        <w:wordWrap/>
        <w:overflowPunct/>
        <w:topLinePunct w:val="0"/>
        <w:autoSpaceDE/>
        <w:autoSpaceDN/>
        <w:bidi w:val="0"/>
        <w:adjustRightInd/>
        <w:spacing w:line="560" w:lineRule="exact"/>
        <w:ind w:right="0" w:rightChars="0" w:firstLine="640" w:firstLineChars="200"/>
        <w:jc w:val="both"/>
        <w:textAlignment w:val="auto"/>
        <w:outlineLvl w:val="9"/>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3</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编排有序。在归类准确的基础上，根据不同类别材料的具体情况和实际需要，采取按时间、分体系、分层次、分项目的科学排列顺序，使档案材料在排列上有规律可循，从而达到便于利用的目的。</w:t>
      </w:r>
    </w:p>
    <w:p>
      <w:pPr>
        <w:keepNext w:val="0"/>
        <w:keepLines w:val="0"/>
        <w:pageBreakBefore w:val="0"/>
        <w:kinsoku/>
        <w:wordWrap/>
        <w:overflowPunct/>
        <w:topLinePunct w:val="0"/>
        <w:autoSpaceDE/>
        <w:autoSpaceDN/>
        <w:bidi w:val="0"/>
        <w:adjustRightInd/>
        <w:spacing w:line="560" w:lineRule="exact"/>
        <w:ind w:right="0" w:rightChars="0" w:firstLine="640" w:firstLineChars="200"/>
        <w:jc w:val="both"/>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扫描。根据2017年9月5日《国家档案局关于发布〈纸质档案数字化规范〉等12项档案行业标准的通知》，其中DA/T31—2017《纸质档案数字化规范》，将深圳市龙华区工业和信息化局</w:t>
      </w:r>
      <w:r>
        <w:rPr>
          <w:rFonts w:hint="eastAsia" w:ascii="仿宋_GB2312" w:hAnsi="仿宋_GB2312" w:eastAsia="仿宋_GB2312" w:cs="仿宋_GB2312"/>
          <w:color w:val="auto"/>
          <w:sz w:val="32"/>
          <w:szCs w:val="32"/>
          <w:highlight w:val="none"/>
          <w:lang w:val="en-US" w:eastAsia="zh-CN"/>
        </w:rPr>
        <w:t>2024年形成的纸质</w:t>
      </w:r>
      <w:r>
        <w:rPr>
          <w:rFonts w:hint="eastAsia" w:ascii="仿宋_GB2312" w:hAnsi="仿宋_GB2312" w:eastAsia="仿宋_GB2312" w:cs="仿宋_GB2312"/>
          <w:color w:val="auto"/>
          <w:sz w:val="32"/>
          <w:szCs w:val="32"/>
          <w:highlight w:val="none"/>
        </w:rPr>
        <w:t>文书档案</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专业档案</w:t>
      </w:r>
      <w:r>
        <w:rPr>
          <w:rFonts w:hint="eastAsia" w:ascii="仿宋_GB2312" w:hAnsi="仿宋_GB2312" w:eastAsia="仿宋_GB2312" w:cs="仿宋_GB2312"/>
          <w:sz w:val="32"/>
          <w:szCs w:val="32"/>
          <w:highlight w:val="none"/>
          <w:lang w:val="en-US" w:eastAsia="zh-CN"/>
        </w:rPr>
        <w:t>等</w:t>
      </w:r>
      <w:r>
        <w:rPr>
          <w:rFonts w:hint="eastAsia" w:ascii="仿宋_GB2312" w:hAnsi="仿宋_GB2312" w:eastAsia="仿宋_GB2312" w:cs="仿宋_GB2312"/>
          <w:sz w:val="32"/>
          <w:szCs w:val="32"/>
          <w:highlight w:val="none"/>
        </w:rPr>
        <w:t>进行扫描。</w:t>
      </w:r>
    </w:p>
    <w:p>
      <w:pPr>
        <w:keepNext w:val="0"/>
        <w:keepLines w:val="0"/>
        <w:pageBreakBefore w:val="0"/>
        <w:kinsoku/>
        <w:wordWrap/>
        <w:overflowPunct/>
        <w:topLinePunct w:val="0"/>
        <w:autoSpaceDE/>
        <w:autoSpaceDN/>
        <w:bidi w:val="0"/>
        <w:adjustRightInd/>
        <w:spacing w:line="560" w:lineRule="exact"/>
        <w:ind w:right="0" w:rightChars="0" w:firstLine="640" w:firstLineChars="200"/>
        <w:jc w:val="both"/>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录入。将档案有关内容录入档案管理系统。</w:t>
      </w:r>
    </w:p>
    <w:p>
      <w:pPr>
        <w:keepNext w:val="0"/>
        <w:keepLines w:val="0"/>
        <w:pageBreakBefore w:val="0"/>
        <w:kinsoku/>
        <w:wordWrap/>
        <w:overflowPunct/>
        <w:topLinePunct w:val="0"/>
        <w:autoSpaceDE/>
        <w:autoSpaceDN/>
        <w:bidi w:val="0"/>
        <w:adjustRightInd/>
        <w:spacing w:line="560" w:lineRule="exact"/>
        <w:ind w:right="0" w:rightChars="0" w:firstLine="640" w:firstLineChars="200"/>
        <w:jc w:val="both"/>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6</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装订整齐。归档后的档案要装订整齐、材料完整、外观洁净。</w:t>
      </w:r>
    </w:p>
    <w:p>
      <w:pPr>
        <w:keepNext w:val="0"/>
        <w:keepLines w:val="0"/>
        <w:pageBreakBefore w:val="0"/>
        <w:kinsoku/>
        <w:wordWrap/>
        <w:overflowPunct/>
        <w:topLinePunct w:val="0"/>
        <w:autoSpaceDE/>
        <w:autoSpaceDN/>
        <w:bidi w:val="0"/>
        <w:adjustRightInd/>
        <w:spacing w:line="560" w:lineRule="exact"/>
        <w:ind w:right="0" w:rightChars="0" w:firstLine="640" w:firstLineChars="200"/>
        <w:jc w:val="both"/>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7</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装盒</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按照文件标明的件号，将非涉密文件、涉密文件按顺序分别装入文件盒。</w:t>
      </w:r>
    </w:p>
    <w:p>
      <w:pPr>
        <w:keepNext w:val="0"/>
        <w:keepLines w:val="0"/>
        <w:pageBreakBefore w:val="0"/>
        <w:kinsoku/>
        <w:wordWrap/>
        <w:overflowPunct/>
        <w:topLinePunct w:val="0"/>
        <w:autoSpaceDE/>
        <w:autoSpaceDN/>
        <w:bidi w:val="0"/>
        <w:adjustRightInd/>
        <w:spacing w:line="560" w:lineRule="exact"/>
        <w:ind w:right="0" w:rightChars="0" w:firstLine="640" w:firstLineChars="200"/>
        <w:jc w:val="both"/>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8</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文件盒背脊</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用印章印上单位名称、全宗号、形成年度、盒号及盒内起止件号。</w:t>
      </w:r>
    </w:p>
    <w:p>
      <w:pPr>
        <w:keepNext w:val="0"/>
        <w:keepLines w:val="0"/>
        <w:pageBreakBefore w:val="0"/>
        <w:kinsoku/>
        <w:wordWrap/>
        <w:overflowPunct/>
        <w:topLinePunct w:val="0"/>
        <w:autoSpaceDE/>
        <w:autoSpaceDN/>
        <w:bidi w:val="0"/>
        <w:adjustRightInd/>
        <w:spacing w:line="560" w:lineRule="exact"/>
        <w:ind w:right="0" w:rightChars="0" w:firstLine="640" w:firstLineChars="200"/>
        <w:jc w:val="both"/>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9</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目录清楚。经过整理的文件全部打印目录，并且内容规范，目录情况与实际档案完全相符。</w:t>
      </w:r>
    </w:p>
    <w:p>
      <w:pPr>
        <w:keepNext w:val="0"/>
        <w:keepLines w:val="0"/>
        <w:pageBreakBefore w:val="0"/>
        <w:kinsoku/>
        <w:wordWrap/>
        <w:overflowPunct/>
        <w:topLinePunct w:val="0"/>
        <w:autoSpaceDE/>
        <w:autoSpaceDN/>
        <w:bidi w:val="0"/>
        <w:adjustRightInd/>
        <w:spacing w:line="560" w:lineRule="exact"/>
        <w:ind w:right="0" w:rightChars="0" w:firstLine="640" w:firstLineChars="200"/>
        <w:jc w:val="both"/>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10</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提供服务期间遵守职业道德，遵守国家保密规定。</w:t>
      </w:r>
    </w:p>
    <w:p>
      <w:pPr>
        <w:keepNext w:val="0"/>
        <w:keepLines w:val="0"/>
        <w:pageBreakBefore w:val="0"/>
        <w:kinsoku/>
        <w:wordWrap/>
        <w:overflowPunct/>
        <w:topLinePunct w:val="0"/>
        <w:autoSpaceDE/>
        <w:autoSpaceDN/>
        <w:bidi w:val="0"/>
        <w:adjustRightInd/>
        <w:spacing w:line="560" w:lineRule="exact"/>
        <w:ind w:right="0" w:rightChars="0" w:firstLine="640" w:firstLineChars="200"/>
        <w:jc w:val="both"/>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11</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售后服务内容。在售后服务期限内提供技术人员定期系统维护、纸质档案维护。</w:t>
      </w:r>
    </w:p>
    <w:p>
      <w:pPr>
        <w:keepNext w:val="0"/>
        <w:keepLines w:val="0"/>
        <w:pageBreakBefore w:val="0"/>
        <w:kinsoku/>
        <w:wordWrap/>
        <w:overflowPunct/>
        <w:topLinePunct w:val="0"/>
        <w:autoSpaceDE/>
        <w:autoSpaceDN/>
        <w:bidi w:val="0"/>
        <w:adjustRightInd/>
        <w:spacing w:line="560" w:lineRule="exact"/>
        <w:ind w:right="0" w:rightChars="0" w:firstLine="640" w:firstLineChars="200"/>
        <w:jc w:val="both"/>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12</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售后服务要求</w:t>
      </w:r>
    </w:p>
    <w:p>
      <w:pPr>
        <w:keepNext w:val="0"/>
        <w:keepLines w:val="0"/>
        <w:pageBreakBefore w:val="0"/>
        <w:kinsoku/>
        <w:wordWrap/>
        <w:overflowPunct/>
        <w:topLinePunct w:val="0"/>
        <w:autoSpaceDE/>
        <w:autoSpaceDN/>
        <w:bidi w:val="0"/>
        <w:adjustRightInd/>
        <w:spacing w:line="560" w:lineRule="exact"/>
        <w:ind w:right="0" w:rightChars="0" w:firstLine="640" w:firstLineChars="200"/>
        <w:jc w:val="both"/>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1）投标人在投标文件中应提供详细的售后服务承诺书；</w:t>
      </w:r>
    </w:p>
    <w:p>
      <w:pPr>
        <w:keepNext w:val="0"/>
        <w:keepLines w:val="0"/>
        <w:pageBreakBefore w:val="0"/>
        <w:kinsoku/>
        <w:wordWrap/>
        <w:overflowPunct/>
        <w:topLinePunct w:val="0"/>
        <w:autoSpaceDE/>
        <w:autoSpaceDN/>
        <w:bidi w:val="0"/>
        <w:adjustRightInd/>
        <w:spacing w:line="560" w:lineRule="exact"/>
        <w:ind w:right="0" w:rightChars="0" w:firstLine="640" w:firstLineChars="200"/>
        <w:jc w:val="both"/>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2）安排专人负责售后技术支持，并提供其联系手机、电话、传真、Email；如人员需要调整应及时通知采购人；</w:t>
      </w:r>
    </w:p>
    <w:p>
      <w:pPr>
        <w:keepNext w:val="0"/>
        <w:keepLines w:val="0"/>
        <w:pageBreakBefore w:val="0"/>
        <w:kinsoku/>
        <w:wordWrap/>
        <w:overflowPunct/>
        <w:topLinePunct w:val="0"/>
        <w:autoSpaceDE/>
        <w:autoSpaceDN/>
        <w:bidi w:val="0"/>
        <w:adjustRightInd/>
        <w:spacing w:line="560" w:lineRule="exact"/>
        <w:ind w:right="0" w:rightChars="0" w:firstLine="640" w:firstLineChars="200"/>
        <w:jc w:val="both"/>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3）按采购人要求完成售后服务。</w:t>
      </w:r>
    </w:p>
    <w:p>
      <w:pPr>
        <w:keepNext w:val="0"/>
        <w:keepLines w:val="0"/>
        <w:pageBreakBefore w:val="0"/>
        <w:kinsoku/>
        <w:wordWrap/>
        <w:overflowPunct/>
        <w:topLinePunct w:val="0"/>
        <w:autoSpaceDE/>
        <w:autoSpaceDN/>
        <w:bidi w:val="0"/>
        <w:adjustRightInd/>
        <w:spacing w:line="560" w:lineRule="exact"/>
        <w:ind w:right="0" w:rightChars="0" w:firstLine="640" w:firstLineChars="200"/>
        <w:jc w:val="both"/>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13</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售后服务期限</w:t>
      </w:r>
    </w:p>
    <w:p>
      <w:pPr>
        <w:keepNext w:val="0"/>
        <w:keepLines w:val="0"/>
        <w:pageBreakBefore w:val="0"/>
        <w:kinsoku/>
        <w:wordWrap/>
        <w:overflowPunct/>
        <w:topLinePunct w:val="0"/>
        <w:autoSpaceDE/>
        <w:autoSpaceDN/>
        <w:bidi w:val="0"/>
        <w:adjustRightInd/>
        <w:spacing w:line="560" w:lineRule="exact"/>
        <w:ind w:right="0" w:rightChars="0" w:firstLine="640" w:firstLineChars="200"/>
        <w:jc w:val="both"/>
        <w:textAlignment w:val="auto"/>
        <w:outlineLvl w:val="9"/>
        <w:rPr>
          <w:rFonts w:hint="eastAsia" w:ascii="黑体" w:hAnsi="黑体" w:eastAsia="黑体" w:cs="黑体"/>
          <w:sz w:val="32"/>
          <w:szCs w:val="32"/>
          <w:highlight w:val="none"/>
          <w:lang w:val="en-US" w:eastAsia="zh-CN"/>
        </w:rPr>
      </w:pPr>
      <w:r>
        <w:rPr>
          <w:rFonts w:hint="eastAsia" w:ascii="仿宋_GB2312" w:hAnsi="仿宋_GB2312" w:eastAsia="仿宋_GB2312" w:cs="仿宋_GB2312"/>
          <w:sz w:val="32"/>
          <w:szCs w:val="32"/>
          <w:highlight w:val="none"/>
        </w:rPr>
        <w:t>本项目最后成果提交采购人后即进入售后服务期，要求由中标单位提供</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年的技术支持。</w:t>
      </w:r>
    </w:p>
    <w:p>
      <w:pPr>
        <w:pStyle w:val="5"/>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right="0" w:rightChars="0" w:firstLine="640" w:firstLineChars="200"/>
        <w:jc w:val="both"/>
        <w:textAlignment w:val="auto"/>
        <w:outlineLvl w:val="9"/>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六、资质要求</w:t>
      </w:r>
    </w:p>
    <w:p>
      <w:pPr>
        <w:keepNext w:val="0"/>
        <w:keepLines w:val="0"/>
        <w:pageBreakBefore w:val="0"/>
        <w:kinsoku/>
        <w:wordWrap/>
        <w:overflowPunct/>
        <w:topLinePunct w:val="0"/>
        <w:autoSpaceDE/>
        <w:autoSpaceDN/>
        <w:bidi w:val="0"/>
        <w:adjustRightInd/>
        <w:spacing w:line="560" w:lineRule="exact"/>
        <w:ind w:right="0" w:rightChars="0" w:firstLine="640" w:firstLineChars="200"/>
        <w:jc w:val="both"/>
        <w:textAlignment w:val="auto"/>
        <w:outlineLvl w:val="9"/>
        <w:rPr>
          <w:rFonts w:hint="eastAsia" w:ascii="黑体" w:hAnsi="黑体" w:eastAsia="黑体" w:cs="黑体"/>
          <w:sz w:val="32"/>
          <w:szCs w:val="32"/>
          <w:highlight w:val="none"/>
          <w:lang w:eastAsia="zh-CN"/>
        </w:rPr>
      </w:pPr>
      <w:r>
        <w:rPr>
          <w:rFonts w:hint="eastAsia" w:ascii="黑体" w:hAnsi="黑体" w:eastAsia="黑体" w:cs="黑体"/>
          <w:sz w:val="32"/>
          <w:szCs w:val="32"/>
          <w:highlight w:val="none"/>
          <w:lang w:eastAsia="zh-CN"/>
        </w:rPr>
        <w:t>（一）</w:t>
      </w:r>
      <w:r>
        <w:rPr>
          <w:rFonts w:hint="eastAsia" w:ascii="黑体" w:hAnsi="黑体" w:eastAsia="黑体" w:cs="黑体"/>
          <w:sz w:val="32"/>
          <w:szCs w:val="32"/>
          <w:highlight w:val="none"/>
        </w:rPr>
        <w:t>申请</w:t>
      </w:r>
      <w:r>
        <w:rPr>
          <w:rFonts w:hint="eastAsia" w:ascii="黑体" w:hAnsi="黑体" w:eastAsia="黑体" w:cs="黑体"/>
          <w:sz w:val="32"/>
          <w:szCs w:val="32"/>
          <w:highlight w:val="none"/>
          <w:lang w:eastAsia="zh-CN"/>
        </w:rPr>
        <w:t>条件</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1.投标供应商必须</w:t>
      </w:r>
      <w:r>
        <w:rPr>
          <w:rFonts w:hint="eastAsia" w:ascii="仿宋_GB2312" w:hAnsi="仿宋_GB2312" w:eastAsia="仿宋_GB2312" w:cs="仿宋_GB2312"/>
          <w:sz w:val="32"/>
          <w:szCs w:val="32"/>
          <w:lang w:eastAsia="zh-CN"/>
        </w:rPr>
        <w:t>是</w:t>
      </w:r>
      <w:r>
        <w:rPr>
          <w:rFonts w:hint="eastAsia" w:ascii="仿宋_GB2312" w:hAnsi="仿宋_GB2312" w:eastAsia="仿宋_GB2312" w:cs="仿宋_GB2312"/>
          <w:sz w:val="32"/>
          <w:szCs w:val="32"/>
        </w:rPr>
        <w:t>在中国境内注册的独立法人或其他组织。</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通过</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信用中国</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网站（</w:t>
      </w:r>
      <w:r>
        <w:rPr>
          <w:rFonts w:ascii="仿宋_GB2312" w:hAnsi="仿宋_GB2312" w:eastAsia="仿宋_GB2312" w:cs="仿宋_GB2312"/>
          <w:sz w:val="32"/>
          <w:szCs w:val="32"/>
        </w:rPr>
        <w:t>www.creditchina.gov.cn</w:t>
      </w:r>
      <w:r>
        <w:rPr>
          <w:rFonts w:hint="eastAsia" w:ascii="仿宋_GB2312" w:hAnsi="仿宋_GB2312" w:eastAsia="仿宋_GB2312" w:cs="仿宋_GB2312"/>
          <w:sz w:val="32"/>
          <w:szCs w:val="32"/>
        </w:rPr>
        <w:t>）和中国政府采购网（</w:t>
      </w:r>
      <w:r>
        <w:rPr>
          <w:rFonts w:ascii="仿宋_GB2312" w:hAnsi="仿宋_GB2312" w:eastAsia="仿宋_GB2312" w:cs="仿宋_GB2312"/>
          <w:sz w:val="32"/>
          <w:szCs w:val="32"/>
        </w:rPr>
        <w:t>www.ccgp.gov.cn</w:t>
      </w:r>
      <w:r>
        <w:rPr>
          <w:rFonts w:hint="eastAsia" w:ascii="仿宋_GB2312" w:hAnsi="仿宋_GB2312" w:eastAsia="仿宋_GB2312" w:cs="仿宋_GB2312"/>
          <w:sz w:val="32"/>
          <w:szCs w:val="32"/>
        </w:rPr>
        <w:t>）查询信用记录（相关信息以中标通知书发出前的查询结果为准），被列入失信被执行人、重大税收违法案件当事人名单或政府采购严重违法失信行为记录名单的供应商，拒绝参与本项目的采购活动</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pacing w:line="560" w:lineRule="exact"/>
        <w:ind w:right="0" w:rightChars="0" w:firstLine="640" w:firstLineChars="200"/>
        <w:jc w:val="both"/>
        <w:textAlignment w:val="auto"/>
        <w:outlineLvl w:val="9"/>
        <w:rPr>
          <w:rFonts w:hint="eastAsia" w:ascii="黑体" w:hAnsi="黑体" w:eastAsia="黑体" w:cs="黑体"/>
          <w:sz w:val="32"/>
          <w:szCs w:val="32"/>
          <w:highlight w:val="none"/>
        </w:rPr>
      </w:pPr>
      <w:r>
        <w:rPr>
          <w:rFonts w:hint="eastAsia" w:ascii="黑体" w:hAnsi="黑体" w:eastAsia="黑体" w:cs="黑体"/>
          <w:sz w:val="32"/>
          <w:szCs w:val="32"/>
          <w:highlight w:val="none"/>
          <w:lang w:eastAsia="zh-CN"/>
        </w:rPr>
        <w:t>（二）</w:t>
      </w:r>
      <w:r>
        <w:rPr>
          <w:rFonts w:hint="eastAsia" w:ascii="黑体" w:hAnsi="黑体" w:eastAsia="黑体" w:cs="黑体"/>
          <w:sz w:val="32"/>
          <w:szCs w:val="32"/>
          <w:highlight w:val="none"/>
        </w:rPr>
        <w:t>申请资料</w:t>
      </w:r>
    </w:p>
    <w:p>
      <w:pPr>
        <w:keepNext w:val="0"/>
        <w:keepLines w:val="0"/>
        <w:pageBreakBefore w:val="0"/>
        <w:kinsoku/>
        <w:wordWrap/>
        <w:overflowPunct/>
        <w:topLinePunct w:val="0"/>
        <w:autoSpaceDE/>
        <w:autoSpaceDN/>
        <w:bidi w:val="0"/>
        <w:adjustRightInd/>
        <w:spacing w:line="560" w:lineRule="exact"/>
        <w:ind w:right="0" w:rightChars="0" w:firstLine="640" w:firstLineChars="200"/>
        <w:jc w:val="both"/>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lang w:eastAsia="zh-CN"/>
        </w:rPr>
        <w:t>）营业执照等资质文件</w:t>
      </w:r>
      <w:r>
        <w:rPr>
          <w:rFonts w:hint="eastAsia" w:ascii="仿宋_GB2312" w:hAnsi="仿宋_GB2312" w:eastAsia="仿宋_GB2312" w:cs="仿宋_GB2312"/>
          <w:sz w:val="32"/>
          <w:szCs w:val="32"/>
          <w:highlight w:val="none"/>
        </w:rPr>
        <w:t>；</w:t>
      </w:r>
    </w:p>
    <w:p>
      <w:pPr>
        <w:keepNext w:val="0"/>
        <w:keepLines w:val="0"/>
        <w:pageBreakBefore w:val="0"/>
        <w:kinsoku/>
        <w:wordWrap/>
        <w:overflowPunct/>
        <w:topLinePunct w:val="0"/>
        <w:autoSpaceDE/>
        <w:autoSpaceDN/>
        <w:bidi w:val="0"/>
        <w:adjustRightInd/>
        <w:spacing w:line="560" w:lineRule="exact"/>
        <w:ind w:right="0" w:rightChars="0" w:firstLine="640" w:firstLineChars="200"/>
        <w:jc w:val="both"/>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诚信承诺</w:t>
      </w:r>
      <w:r>
        <w:rPr>
          <w:rFonts w:hint="eastAsia" w:ascii="仿宋_GB2312" w:hAnsi="仿宋_GB2312" w:eastAsia="仿宋_GB2312" w:cs="仿宋_GB2312"/>
          <w:sz w:val="32"/>
          <w:szCs w:val="32"/>
          <w:highlight w:val="none"/>
          <w:lang w:eastAsia="zh-CN"/>
        </w:rPr>
        <w:t>函、服务承诺函、违约承诺函</w:t>
      </w:r>
      <w:r>
        <w:rPr>
          <w:rFonts w:hint="eastAsia" w:ascii="仿宋_GB2312" w:hAnsi="仿宋_GB2312" w:eastAsia="仿宋_GB2312" w:cs="仿宋_GB2312"/>
          <w:sz w:val="32"/>
          <w:szCs w:val="32"/>
          <w:highlight w:val="none"/>
        </w:rPr>
        <w:t>；</w:t>
      </w:r>
    </w:p>
    <w:p>
      <w:pPr>
        <w:keepNext w:val="0"/>
        <w:keepLines w:val="0"/>
        <w:pageBreakBefore w:val="0"/>
        <w:kinsoku/>
        <w:wordWrap/>
        <w:overflowPunct/>
        <w:topLinePunct w:val="0"/>
        <w:autoSpaceDE/>
        <w:autoSpaceDN/>
        <w:bidi w:val="0"/>
        <w:adjustRightInd/>
        <w:spacing w:line="560" w:lineRule="exact"/>
        <w:ind w:right="0" w:rightChars="0" w:firstLine="640" w:firstLineChars="200"/>
        <w:jc w:val="both"/>
        <w:textAlignment w:val="auto"/>
        <w:outlineLvl w:val="9"/>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联系方式（含机构联系人、电话、电邮、地址等）</w:t>
      </w:r>
      <w:r>
        <w:rPr>
          <w:rFonts w:hint="eastAsia" w:ascii="仿宋_GB2312" w:hAnsi="仿宋_GB2312" w:eastAsia="仿宋_GB2312" w:cs="仿宋_GB2312"/>
          <w:sz w:val="32"/>
          <w:szCs w:val="32"/>
          <w:highlight w:val="none"/>
          <w:lang w:eastAsia="zh-CN"/>
        </w:rPr>
        <w:t>；</w:t>
      </w:r>
    </w:p>
    <w:p>
      <w:pPr>
        <w:keepNext w:val="0"/>
        <w:keepLines w:val="0"/>
        <w:pageBreakBefore w:val="0"/>
        <w:kinsoku/>
        <w:wordWrap/>
        <w:overflowPunct/>
        <w:topLinePunct w:val="0"/>
        <w:autoSpaceDE/>
        <w:autoSpaceDN/>
        <w:bidi w:val="0"/>
        <w:adjustRightInd/>
        <w:spacing w:line="560" w:lineRule="exact"/>
        <w:ind w:right="0" w:rightChars="0" w:firstLine="640" w:firstLineChars="200"/>
        <w:jc w:val="both"/>
        <w:textAlignment w:val="auto"/>
        <w:outlineLvl w:val="9"/>
        <w:rPr>
          <w:rFonts w:hint="eastAsia"/>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服务方案；</w:t>
      </w:r>
    </w:p>
    <w:p>
      <w:pPr>
        <w:keepNext w:val="0"/>
        <w:keepLines w:val="0"/>
        <w:pageBreakBefore w:val="0"/>
        <w:kinsoku/>
        <w:wordWrap/>
        <w:overflowPunct/>
        <w:topLinePunct w:val="0"/>
        <w:autoSpaceDE/>
        <w:autoSpaceDN/>
        <w:bidi w:val="0"/>
        <w:adjustRightInd/>
        <w:spacing w:line="560" w:lineRule="exact"/>
        <w:ind w:right="0" w:rightChars="0" w:firstLine="640" w:firstLineChars="200"/>
        <w:jc w:val="both"/>
        <w:textAlignment w:val="auto"/>
        <w:outlineLvl w:val="9"/>
        <w:rPr>
          <w:rFonts w:hint="eastAsia"/>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供应商基本情况表；</w:t>
      </w:r>
    </w:p>
    <w:p>
      <w:pPr>
        <w:keepNext w:val="0"/>
        <w:keepLines w:val="0"/>
        <w:pageBreakBefore w:val="0"/>
        <w:kinsoku/>
        <w:wordWrap/>
        <w:overflowPunct/>
        <w:topLinePunct w:val="0"/>
        <w:autoSpaceDE/>
        <w:autoSpaceDN/>
        <w:bidi w:val="0"/>
        <w:adjustRightInd/>
        <w:spacing w:line="560" w:lineRule="exact"/>
        <w:ind w:right="0" w:rightChars="0" w:firstLine="640" w:firstLineChars="200"/>
        <w:jc w:val="both"/>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工作经验证明材料（</w:t>
      </w:r>
      <w:r>
        <w:rPr>
          <w:rFonts w:hint="eastAsia" w:ascii="仿宋_GB2312" w:hAnsi="仿宋_GB2312" w:eastAsia="仿宋_GB2312" w:cs="仿宋_GB2312"/>
          <w:sz w:val="32"/>
          <w:szCs w:val="32"/>
          <w:highlight w:val="none"/>
          <w:lang w:eastAsia="zh-CN"/>
        </w:rPr>
        <w:t>如有</w:t>
      </w:r>
      <w:r>
        <w:rPr>
          <w:rFonts w:hint="eastAsia" w:ascii="仿宋_GB2312" w:hAnsi="仿宋_GB2312" w:eastAsia="仿宋_GB2312" w:cs="仿宋_GB2312"/>
          <w:sz w:val="32"/>
          <w:szCs w:val="32"/>
          <w:highlight w:val="none"/>
        </w:rPr>
        <w:t>）。</w:t>
      </w:r>
    </w:p>
    <w:p>
      <w:pPr>
        <w:pStyle w:val="5"/>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right="0" w:rightChars="0" w:firstLine="640" w:firstLineChars="200"/>
        <w:jc w:val="both"/>
        <w:textAlignment w:val="auto"/>
        <w:outlineLvl w:val="9"/>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七、报价限额</w:t>
      </w:r>
    </w:p>
    <w:p>
      <w:pPr>
        <w:keepNext w:val="0"/>
        <w:keepLines w:val="0"/>
        <w:pageBreakBefore w:val="0"/>
        <w:kinsoku/>
        <w:wordWrap/>
        <w:overflowPunct/>
        <w:topLinePunct w:val="0"/>
        <w:autoSpaceDE/>
        <w:autoSpaceDN/>
        <w:bidi w:val="0"/>
        <w:adjustRightInd/>
        <w:spacing w:line="560" w:lineRule="exact"/>
        <w:ind w:right="0" w:rightChars="0" w:firstLine="640" w:firstLineChars="200"/>
        <w:jc w:val="both"/>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结合我局工作实际，该档案整理服务费用总计最高不超过</w:t>
      </w:r>
      <w:r>
        <w:rPr>
          <w:rFonts w:hint="eastAsia" w:ascii="仿宋_GB2312" w:hAnsi="仿宋_GB2312" w:eastAsia="仿宋_GB2312" w:cs="仿宋_GB2312"/>
          <w:sz w:val="32"/>
          <w:szCs w:val="32"/>
          <w:highlight w:val="none"/>
          <w:lang w:val="en-US" w:eastAsia="zh-CN"/>
        </w:rPr>
        <w:t>25</w:t>
      </w:r>
      <w:r>
        <w:rPr>
          <w:rFonts w:hint="eastAsia" w:ascii="仿宋_GB2312" w:hAnsi="仿宋_GB2312" w:eastAsia="仿宋_GB2312" w:cs="仿宋_GB2312"/>
          <w:sz w:val="32"/>
          <w:szCs w:val="32"/>
          <w:highlight w:val="none"/>
        </w:rPr>
        <w:t>万元。</w:t>
      </w:r>
    </w:p>
    <w:p>
      <w:pPr>
        <w:spacing w:line="560" w:lineRule="exact"/>
        <w:ind w:firstLine="640" w:firstLineChars="200"/>
        <w:rPr>
          <w:rFonts w:ascii="黑体" w:hAnsi="黑体" w:eastAsia="黑体" w:cs="仿宋_GB2312"/>
          <w:bCs/>
          <w:color w:val="000000"/>
          <w:sz w:val="32"/>
          <w:szCs w:val="32"/>
        </w:rPr>
      </w:pPr>
      <w:r>
        <w:rPr>
          <w:rFonts w:hint="eastAsia" w:ascii="黑体" w:hAnsi="黑体" w:eastAsia="黑体" w:cs="仿宋_GB2312"/>
          <w:bCs/>
          <w:color w:val="000000"/>
          <w:sz w:val="32"/>
          <w:szCs w:val="32"/>
          <w:lang w:eastAsia="zh-CN"/>
        </w:rPr>
        <w:t>八</w:t>
      </w:r>
      <w:r>
        <w:rPr>
          <w:rFonts w:hint="eastAsia" w:ascii="黑体" w:hAnsi="黑体" w:eastAsia="黑体" w:cs="仿宋_GB2312"/>
          <w:bCs/>
          <w:color w:val="000000"/>
          <w:sz w:val="32"/>
          <w:szCs w:val="32"/>
        </w:rPr>
        <w:t>、评分要求</w:t>
      </w:r>
    </w:p>
    <w:p>
      <w:pPr>
        <w:pStyle w:val="13"/>
        <w:spacing w:line="560" w:lineRule="exact"/>
        <w:ind w:firstLine="640" w:firstLineChars="200"/>
        <w:rPr>
          <w:rFonts w:ascii="楷体" w:hAnsi="楷体" w:eastAsia="楷体" w:cs="楷体"/>
          <w:b w:val="0"/>
          <w:bCs/>
          <w:color w:val="000000"/>
          <w:sz w:val="32"/>
          <w:szCs w:val="32"/>
        </w:rPr>
      </w:pPr>
      <w:r>
        <w:rPr>
          <w:rFonts w:hint="eastAsia" w:ascii="楷体" w:hAnsi="楷体" w:eastAsia="楷体" w:cs="楷体"/>
          <w:b w:val="0"/>
          <w:bCs/>
          <w:color w:val="000000"/>
          <w:sz w:val="32"/>
          <w:szCs w:val="32"/>
        </w:rPr>
        <w:t>（一）评分规则</w:t>
      </w:r>
    </w:p>
    <w:p>
      <w:pPr>
        <w:spacing w:line="560" w:lineRule="exact"/>
        <w:ind w:firstLine="640" w:firstLineChars="200"/>
        <w:rPr>
          <w:rFonts w:ascii="黑体" w:hAnsi="黑体" w:eastAsia="黑体" w:cs="仿宋_GB2312"/>
          <w:bCs/>
          <w:color w:val="000000"/>
          <w:sz w:val="32"/>
          <w:szCs w:val="32"/>
        </w:rPr>
      </w:pPr>
      <w:r>
        <w:rPr>
          <w:rFonts w:hint="eastAsia" w:ascii="仿宋_GB2312" w:eastAsia="仿宋_GB2312"/>
          <w:color w:val="000000"/>
          <w:sz w:val="32"/>
          <w:szCs w:val="32"/>
        </w:rPr>
        <w:t>采取综合评分标准，平均分最高的</w:t>
      </w:r>
      <w:r>
        <w:rPr>
          <w:rFonts w:hint="eastAsia" w:ascii="仿宋_GB2312" w:hAnsi="仿宋" w:eastAsia="仿宋_GB2312" w:cs="仿宋_GB2312"/>
          <w:sz w:val="32"/>
          <w:szCs w:val="32"/>
        </w:rPr>
        <w:t>报价或投标</w:t>
      </w:r>
      <w:r>
        <w:rPr>
          <w:rFonts w:hint="eastAsia" w:ascii="仿宋_GB2312" w:eastAsia="仿宋_GB2312"/>
          <w:color w:val="000000"/>
          <w:sz w:val="32"/>
          <w:szCs w:val="32"/>
        </w:rPr>
        <w:t>人为本项目中标人。</w:t>
      </w:r>
    </w:p>
    <w:p>
      <w:pPr>
        <w:pStyle w:val="13"/>
        <w:numPr>
          <w:ilvl w:val="0"/>
          <w:numId w:val="2"/>
        </w:numPr>
        <w:spacing w:line="560" w:lineRule="exact"/>
        <w:ind w:firstLine="640" w:firstLineChars="200"/>
        <w:rPr>
          <w:rFonts w:ascii="楷体" w:hAnsi="楷体" w:eastAsia="楷体" w:cs="楷体"/>
          <w:b w:val="0"/>
          <w:bCs/>
          <w:color w:val="000000"/>
          <w:sz w:val="32"/>
          <w:szCs w:val="32"/>
        </w:rPr>
      </w:pPr>
      <w:r>
        <w:rPr>
          <w:rFonts w:hint="eastAsia" w:ascii="楷体" w:hAnsi="楷体" w:eastAsia="楷体" w:cs="楷体"/>
          <w:b w:val="0"/>
          <w:bCs/>
          <w:color w:val="000000"/>
          <w:sz w:val="32"/>
          <w:szCs w:val="32"/>
        </w:rPr>
        <w:t>评分权重</w:t>
      </w:r>
    </w:p>
    <w:tbl>
      <w:tblPr>
        <w:tblStyle w:val="11"/>
        <w:tblW w:w="8755" w:type="dxa"/>
        <w:tblInd w:w="2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1883"/>
        <w:gridCol w:w="1681"/>
        <w:gridCol w:w="1724"/>
        <w:gridCol w:w="18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tcPr>
          <w:p>
            <w:pPr>
              <w:pStyle w:val="13"/>
              <w:spacing w:line="560" w:lineRule="exact"/>
              <w:jc w:val="center"/>
              <w:rPr>
                <w:rFonts w:ascii="仿宋_GB2312" w:hAnsi="仿宋_GB2312" w:eastAsia="仿宋_GB2312" w:cs="仿宋_GB2312"/>
                <w:b w:val="0"/>
                <w:bCs/>
                <w:color w:val="000000"/>
                <w:szCs w:val="24"/>
              </w:rPr>
            </w:pPr>
            <w:r>
              <w:rPr>
                <w:rFonts w:hint="eastAsia" w:ascii="仿宋_GB2312" w:hAnsi="仿宋_GB2312" w:eastAsia="仿宋_GB2312" w:cs="仿宋_GB2312"/>
                <w:b w:val="0"/>
                <w:bCs/>
                <w:color w:val="000000"/>
                <w:szCs w:val="24"/>
              </w:rPr>
              <w:t>评分内容</w:t>
            </w:r>
          </w:p>
        </w:tc>
        <w:tc>
          <w:tcPr>
            <w:tcW w:w="1883" w:type="dxa"/>
          </w:tcPr>
          <w:p>
            <w:pPr>
              <w:pStyle w:val="13"/>
              <w:spacing w:line="560" w:lineRule="exact"/>
              <w:jc w:val="center"/>
              <w:rPr>
                <w:rFonts w:ascii="仿宋_GB2312" w:hAnsi="仿宋_GB2312" w:eastAsia="仿宋_GB2312" w:cs="仿宋_GB2312"/>
                <w:b w:val="0"/>
                <w:bCs/>
                <w:color w:val="000000"/>
                <w:szCs w:val="24"/>
              </w:rPr>
            </w:pPr>
            <w:r>
              <w:rPr>
                <w:rFonts w:hint="eastAsia" w:ascii="仿宋_GB2312" w:hAnsi="仿宋_GB2312" w:eastAsia="仿宋_GB2312" w:cs="仿宋_GB2312"/>
                <w:b w:val="0"/>
                <w:bCs/>
                <w:color w:val="000000"/>
                <w:szCs w:val="24"/>
              </w:rPr>
              <w:t>商务能力</w:t>
            </w:r>
          </w:p>
        </w:tc>
        <w:tc>
          <w:tcPr>
            <w:tcW w:w="1681" w:type="dxa"/>
          </w:tcPr>
          <w:p>
            <w:pPr>
              <w:pStyle w:val="13"/>
              <w:spacing w:line="560" w:lineRule="exact"/>
              <w:jc w:val="center"/>
              <w:rPr>
                <w:rFonts w:ascii="仿宋_GB2312" w:hAnsi="仿宋_GB2312" w:eastAsia="仿宋_GB2312" w:cs="仿宋_GB2312"/>
                <w:b w:val="0"/>
                <w:bCs/>
                <w:color w:val="000000"/>
                <w:szCs w:val="24"/>
              </w:rPr>
            </w:pPr>
            <w:r>
              <w:rPr>
                <w:rFonts w:hint="eastAsia" w:ascii="仿宋_GB2312" w:hAnsi="仿宋_GB2312" w:eastAsia="仿宋_GB2312" w:cs="仿宋_GB2312"/>
                <w:b w:val="0"/>
                <w:bCs/>
                <w:color w:val="000000"/>
                <w:szCs w:val="24"/>
              </w:rPr>
              <w:t>技术能力</w:t>
            </w:r>
          </w:p>
        </w:tc>
        <w:tc>
          <w:tcPr>
            <w:tcW w:w="1724" w:type="dxa"/>
          </w:tcPr>
          <w:p>
            <w:pPr>
              <w:pStyle w:val="13"/>
              <w:spacing w:line="560" w:lineRule="exact"/>
              <w:jc w:val="center"/>
              <w:rPr>
                <w:rFonts w:ascii="仿宋_GB2312" w:hAnsi="仿宋_GB2312" w:eastAsia="仿宋_GB2312" w:cs="仿宋_GB2312"/>
                <w:b w:val="0"/>
                <w:bCs/>
                <w:color w:val="000000"/>
                <w:szCs w:val="24"/>
              </w:rPr>
            </w:pPr>
            <w:r>
              <w:rPr>
                <w:rFonts w:hint="eastAsia" w:ascii="仿宋_GB2312" w:hAnsi="仿宋_GB2312" w:eastAsia="仿宋_GB2312" w:cs="仿宋_GB2312"/>
                <w:b w:val="0"/>
                <w:bCs/>
                <w:color w:val="000000"/>
                <w:szCs w:val="24"/>
              </w:rPr>
              <w:t>人员配备</w:t>
            </w:r>
          </w:p>
        </w:tc>
        <w:tc>
          <w:tcPr>
            <w:tcW w:w="1808" w:type="dxa"/>
          </w:tcPr>
          <w:p>
            <w:pPr>
              <w:pStyle w:val="13"/>
              <w:spacing w:line="560" w:lineRule="exact"/>
              <w:jc w:val="center"/>
              <w:rPr>
                <w:rFonts w:ascii="仿宋_GB2312" w:hAnsi="仿宋_GB2312" w:eastAsia="仿宋_GB2312" w:cs="仿宋_GB2312"/>
                <w:b w:val="0"/>
                <w:bCs/>
                <w:color w:val="000000"/>
                <w:szCs w:val="24"/>
              </w:rPr>
            </w:pPr>
            <w:r>
              <w:rPr>
                <w:rFonts w:hint="eastAsia" w:ascii="仿宋_GB2312" w:hAnsi="仿宋_GB2312" w:eastAsia="仿宋_GB2312" w:cs="仿宋_GB2312"/>
                <w:b w:val="0"/>
                <w:bCs/>
                <w:color w:val="000000"/>
                <w:szCs w:val="24"/>
              </w:rPr>
              <w:t>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tcPr>
          <w:p>
            <w:pPr>
              <w:pStyle w:val="13"/>
              <w:spacing w:line="560" w:lineRule="exact"/>
              <w:jc w:val="center"/>
              <w:rPr>
                <w:rFonts w:ascii="仿宋_GB2312" w:hAnsi="仿宋_GB2312" w:eastAsia="仿宋_GB2312" w:cs="仿宋_GB2312"/>
                <w:b w:val="0"/>
                <w:bCs/>
                <w:color w:val="000000"/>
                <w:szCs w:val="24"/>
              </w:rPr>
            </w:pPr>
            <w:r>
              <w:rPr>
                <w:rFonts w:hint="eastAsia" w:ascii="仿宋_GB2312" w:hAnsi="仿宋_GB2312" w:eastAsia="仿宋_GB2312" w:cs="仿宋_GB2312"/>
                <w:b w:val="0"/>
                <w:bCs/>
                <w:color w:val="000000"/>
                <w:szCs w:val="24"/>
              </w:rPr>
              <w:t>分值</w:t>
            </w:r>
          </w:p>
        </w:tc>
        <w:tc>
          <w:tcPr>
            <w:tcW w:w="1883" w:type="dxa"/>
          </w:tcPr>
          <w:p>
            <w:pPr>
              <w:pStyle w:val="13"/>
              <w:spacing w:line="560" w:lineRule="exact"/>
              <w:jc w:val="center"/>
              <w:rPr>
                <w:rFonts w:ascii="仿宋_GB2312" w:hAnsi="仿宋_GB2312" w:eastAsia="仿宋_GB2312" w:cs="仿宋_GB2312"/>
                <w:b w:val="0"/>
                <w:bCs/>
                <w:color w:val="000000"/>
                <w:szCs w:val="24"/>
              </w:rPr>
            </w:pPr>
            <w:r>
              <w:rPr>
                <w:rFonts w:hint="eastAsia" w:ascii="仿宋_GB2312" w:hAnsi="仿宋_GB2312" w:eastAsia="仿宋_GB2312" w:cs="仿宋_GB2312"/>
                <w:b w:val="0"/>
                <w:bCs/>
                <w:color w:val="000000"/>
                <w:szCs w:val="24"/>
                <w:lang w:val="en-US" w:eastAsia="zh-CN"/>
              </w:rPr>
              <w:t>20</w:t>
            </w:r>
            <w:r>
              <w:rPr>
                <w:rFonts w:hint="eastAsia" w:ascii="仿宋_GB2312" w:hAnsi="仿宋_GB2312" w:eastAsia="仿宋_GB2312" w:cs="仿宋_GB2312"/>
                <w:b w:val="0"/>
                <w:bCs/>
                <w:color w:val="000000"/>
                <w:szCs w:val="24"/>
              </w:rPr>
              <w:t>分</w:t>
            </w:r>
          </w:p>
        </w:tc>
        <w:tc>
          <w:tcPr>
            <w:tcW w:w="1681" w:type="dxa"/>
          </w:tcPr>
          <w:p>
            <w:pPr>
              <w:pStyle w:val="13"/>
              <w:spacing w:line="560" w:lineRule="exact"/>
              <w:jc w:val="center"/>
              <w:rPr>
                <w:rFonts w:ascii="仿宋_GB2312" w:hAnsi="仿宋_GB2312" w:eastAsia="仿宋_GB2312" w:cs="仿宋_GB2312"/>
                <w:b w:val="0"/>
                <w:bCs/>
                <w:color w:val="000000"/>
                <w:szCs w:val="24"/>
              </w:rPr>
            </w:pPr>
            <w:r>
              <w:rPr>
                <w:rFonts w:hint="eastAsia" w:ascii="仿宋_GB2312" w:hAnsi="仿宋_GB2312" w:eastAsia="仿宋_GB2312" w:cs="仿宋_GB2312"/>
                <w:b w:val="0"/>
                <w:bCs/>
                <w:color w:val="000000"/>
                <w:szCs w:val="24"/>
                <w:lang w:val="en-US" w:eastAsia="zh-CN"/>
              </w:rPr>
              <w:t>40</w:t>
            </w:r>
            <w:r>
              <w:rPr>
                <w:rFonts w:hint="eastAsia" w:ascii="仿宋_GB2312" w:hAnsi="仿宋_GB2312" w:eastAsia="仿宋_GB2312" w:cs="仿宋_GB2312"/>
                <w:b w:val="0"/>
                <w:bCs/>
                <w:color w:val="000000"/>
                <w:szCs w:val="24"/>
              </w:rPr>
              <w:t>分</w:t>
            </w:r>
          </w:p>
        </w:tc>
        <w:tc>
          <w:tcPr>
            <w:tcW w:w="1724" w:type="dxa"/>
          </w:tcPr>
          <w:p>
            <w:pPr>
              <w:pStyle w:val="13"/>
              <w:spacing w:line="560" w:lineRule="exact"/>
              <w:jc w:val="center"/>
              <w:rPr>
                <w:rFonts w:ascii="仿宋_GB2312" w:hAnsi="仿宋_GB2312" w:eastAsia="仿宋_GB2312" w:cs="仿宋_GB2312"/>
                <w:b w:val="0"/>
                <w:bCs/>
                <w:color w:val="000000"/>
                <w:szCs w:val="24"/>
              </w:rPr>
            </w:pPr>
            <w:r>
              <w:rPr>
                <w:rFonts w:hint="eastAsia" w:ascii="仿宋_GB2312" w:hAnsi="仿宋_GB2312" w:eastAsia="仿宋_GB2312" w:cs="仿宋_GB2312"/>
                <w:b w:val="0"/>
                <w:bCs/>
                <w:color w:val="000000"/>
                <w:szCs w:val="24"/>
                <w:lang w:val="en-US" w:eastAsia="zh-CN"/>
              </w:rPr>
              <w:t>20</w:t>
            </w:r>
            <w:r>
              <w:rPr>
                <w:rFonts w:hint="eastAsia" w:ascii="仿宋_GB2312" w:hAnsi="仿宋_GB2312" w:eastAsia="仿宋_GB2312" w:cs="仿宋_GB2312"/>
                <w:b w:val="0"/>
                <w:bCs/>
                <w:color w:val="000000"/>
                <w:szCs w:val="24"/>
              </w:rPr>
              <w:t>分</w:t>
            </w:r>
          </w:p>
        </w:tc>
        <w:tc>
          <w:tcPr>
            <w:tcW w:w="1808" w:type="dxa"/>
          </w:tcPr>
          <w:p>
            <w:pPr>
              <w:pStyle w:val="13"/>
              <w:spacing w:line="560" w:lineRule="exact"/>
              <w:jc w:val="center"/>
              <w:rPr>
                <w:rFonts w:ascii="仿宋_GB2312" w:hAnsi="仿宋_GB2312" w:eastAsia="仿宋_GB2312" w:cs="仿宋_GB2312"/>
                <w:b w:val="0"/>
                <w:bCs/>
                <w:color w:val="000000"/>
                <w:szCs w:val="24"/>
              </w:rPr>
            </w:pPr>
            <w:r>
              <w:rPr>
                <w:rFonts w:hint="eastAsia" w:ascii="仿宋_GB2312" w:hAnsi="仿宋_GB2312" w:eastAsia="仿宋_GB2312" w:cs="仿宋_GB2312"/>
                <w:b w:val="0"/>
                <w:bCs/>
                <w:color w:val="000000"/>
                <w:szCs w:val="24"/>
              </w:rPr>
              <w:t>20分</w:t>
            </w:r>
          </w:p>
        </w:tc>
      </w:tr>
    </w:tbl>
    <w:p>
      <w:pPr>
        <w:pStyle w:val="13"/>
        <w:spacing w:line="560" w:lineRule="exact"/>
        <w:ind w:firstLine="640" w:firstLineChars="200"/>
        <w:rPr>
          <w:rFonts w:ascii="楷体" w:hAnsi="楷体" w:eastAsia="楷体" w:cs="楷体"/>
          <w:b w:val="0"/>
          <w:bCs/>
          <w:color w:val="000000"/>
          <w:sz w:val="32"/>
          <w:szCs w:val="32"/>
        </w:rPr>
      </w:pPr>
      <w:r>
        <w:rPr>
          <w:rFonts w:hint="eastAsia" w:ascii="楷体" w:hAnsi="楷体" w:eastAsia="楷体" w:cs="楷体"/>
          <w:b w:val="0"/>
          <w:bCs/>
          <w:color w:val="000000"/>
          <w:sz w:val="32"/>
          <w:szCs w:val="32"/>
        </w:rPr>
        <w:t>（三）评分标准</w:t>
      </w:r>
    </w:p>
    <w:p>
      <w:pPr>
        <w:spacing w:line="560" w:lineRule="exact"/>
        <w:ind w:firstLine="640" w:firstLineChars="200"/>
        <w:rPr>
          <w:rFonts w:hint="eastAsia" w:ascii="仿宋_GB2312" w:eastAsia="仿宋_GB2312"/>
          <w:color w:val="000000"/>
          <w:sz w:val="32"/>
          <w:szCs w:val="32"/>
          <w:lang w:eastAsia="zh-CN"/>
        </w:rPr>
      </w:pPr>
      <w:r>
        <w:rPr>
          <w:rFonts w:hint="eastAsia" w:ascii="仿宋_GB2312" w:eastAsia="仿宋_GB2312"/>
          <w:color w:val="000000"/>
          <w:sz w:val="32"/>
          <w:szCs w:val="32"/>
        </w:rPr>
        <w:t>1.商务能力</w:t>
      </w:r>
      <w:r>
        <w:rPr>
          <w:rFonts w:hint="eastAsia" w:ascii="仿宋_GB2312" w:eastAsia="仿宋_GB2312"/>
          <w:color w:val="000000"/>
          <w:sz w:val="32"/>
          <w:szCs w:val="32"/>
          <w:lang w:eastAsia="zh-CN"/>
        </w:rPr>
        <w:t>（</w:t>
      </w:r>
      <w:r>
        <w:rPr>
          <w:rFonts w:hint="eastAsia" w:ascii="仿宋_GB2312" w:eastAsia="仿宋_GB2312"/>
          <w:color w:val="000000"/>
          <w:sz w:val="32"/>
          <w:szCs w:val="32"/>
          <w:lang w:val="en-US" w:eastAsia="zh-CN"/>
        </w:rPr>
        <w:t>20分</w:t>
      </w:r>
      <w:r>
        <w:rPr>
          <w:rFonts w:hint="eastAsia" w:ascii="仿宋_GB2312" w:eastAsia="仿宋_GB2312"/>
          <w:color w:val="000000"/>
          <w:sz w:val="32"/>
          <w:szCs w:val="32"/>
          <w:lang w:eastAsia="zh-CN"/>
        </w:rPr>
        <w:t>）</w:t>
      </w:r>
    </w:p>
    <w:tbl>
      <w:tblPr>
        <w:tblStyle w:val="10"/>
        <w:tblW w:w="8751" w:type="dxa"/>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
        <w:gridCol w:w="1122"/>
        <w:gridCol w:w="5295"/>
        <w:gridCol w:w="18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6936" w:type="dxa"/>
            <w:gridSpan w:val="3"/>
            <w:vAlign w:val="center"/>
          </w:tcPr>
          <w:p>
            <w:pPr>
              <w:widowControl/>
              <w:spacing w:line="560" w:lineRule="exact"/>
              <w:jc w:val="center"/>
              <w:rPr>
                <w:rFonts w:ascii="仿宋_GB2312" w:hAnsi="仿宋_GB2312" w:eastAsia="仿宋_GB2312" w:cs="仿宋_GB2312"/>
                <w:bCs/>
                <w:color w:val="000000"/>
                <w:kern w:val="0"/>
                <w:sz w:val="24"/>
              </w:rPr>
            </w:pPr>
            <w:r>
              <w:rPr>
                <w:rFonts w:hint="eastAsia" w:ascii="仿宋_GB2312" w:hAnsi="仿宋_GB2312" w:eastAsia="仿宋_GB2312" w:cs="仿宋_GB2312"/>
                <w:bCs/>
                <w:color w:val="000000"/>
                <w:kern w:val="0"/>
                <w:sz w:val="24"/>
              </w:rPr>
              <w:t>项目</w:t>
            </w:r>
          </w:p>
        </w:tc>
        <w:tc>
          <w:tcPr>
            <w:tcW w:w="1815" w:type="dxa"/>
            <w:vAlign w:val="center"/>
          </w:tcPr>
          <w:p>
            <w:pPr>
              <w:widowControl/>
              <w:spacing w:line="560" w:lineRule="exact"/>
              <w:jc w:val="center"/>
              <w:rPr>
                <w:rFonts w:ascii="仿宋_GB2312" w:hAnsi="仿宋_GB2312" w:eastAsia="仿宋_GB2312" w:cs="仿宋_GB2312"/>
                <w:bCs/>
                <w:color w:val="000000"/>
                <w:kern w:val="0"/>
                <w:sz w:val="24"/>
              </w:rPr>
            </w:pPr>
            <w:r>
              <w:rPr>
                <w:rFonts w:hint="eastAsia" w:ascii="仿宋_GB2312" w:hAnsi="仿宋_GB2312" w:eastAsia="仿宋_GB2312" w:cs="仿宋_GB2312"/>
                <w:bCs/>
                <w:color w:val="000000"/>
                <w:kern w:val="0"/>
                <w:sz w:val="24"/>
              </w:rPr>
              <w:t>得分依据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4" w:hRule="atLeast"/>
        </w:trPr>
        <w:tc>
          <w:tcPr>
            <w:tcW w:w="519" w:type="dxa"/>
            <w:vMerge w:val="restart"/>
            <w:vAlign w:val="center"/>
          </w:tcPr>
          <w:p>
            <w:pPr>
              <w:jc w:val="center"/>
              <w:rPr>
                <w:rFonts w:hint="eastAsia" w:ascii="仿宋_GB2312" w:hAnsi="仿宋_GB2312" w:eastAsia="仿宋_GB2312" w:cs="仿宋_GB2312"/>
                <w:bCs/>
                <w:color w:val="000000"/>
                <w:sz w:val="24"/>
                <w:lang w:eastAsia="zh-CN"/>
              </w:rPr>
            </w:pPr>
            <w:r>
              <w:rPr>
                <w:rFonts w:hint="eastAsia" w:ascii="仿宋_GB2312" w:hAnsi="仿宋_GB2312" w:eastAsia="仿宋_GB2312" w:cs="仿宋_GB2312"/>
                <w:bCs/>
                <w:color w:val="000000"/>
                <w:sz w:val="24"/>
                <w:lang w:eastAsia="zh-CN"/>
              </w:rPr>
              <w:t>商务能力</w:t>
            </w:r>
          </w:p>
        </w:tc>
        <w:tc>
          <w:tcPr>
            <w:tcW w:w="1122" w:type="dxa"/>
            <w:vAlign w:val="center"/>
          </w:tcPr>
          <w:p>
            <w:pPr>
              <w:jc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经验</w:t>
            </w:r>
          </w:p>
          <w:p>
            <w:pPr>
              <w:jc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w:t>
            </w:r>
            <w:r>
              <w:rPr>
                <w:rFonts w:hint="eastAsia" w:ascii="仿宋_GB2312" w:hAnsi="仿宋_GB2312" w:eastAsia="仿宋_GB2312" w:cs="仿宋_GB2312"/>
                <w:bCs/>
                <w:color w:val="000000"/>
                <w:sz w:val="24"/>
                <w:lang w:val="en-US" w:eastAsia="zh-CN"/>
              </w:rPr>
              <w:t>15</w:t>
            </w:r>
            <w:r>
              <w:rPr>
                <w:rFonts w:hint="eastAsia" w:ascii="仿宋_GB2312" w:hAnsi="仿宋_GB2312" w:eastAsia="仿宋_GB2312" w:cs="仿宋_GB2312"/>
                <w:bCs/>
                <w:color w:val="000000"/>
                <w:sz w:val="24"/>
              </w:rPr>
              <w:t>分）</w:t>
            </w:r>
          </w:p>
        </w:tc>
        <w:tc>
          <w:tcPr>
            <w:tcW w:w="5295" w:type="dxa"/>
            <w:vAlign w:val="center"/>
          </w:tcPr>
          <w:p>
            <w:pPr>
              <w:jc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lang w:eastAsia="zh-CN"/>
              </w:rPr>
              <w:t>具有同类项目服务工作的经验，每个得</w:t>
            </w:r>
            <w:r>
              <w:rPr>
                <w:rFonts w:hint="eastAsia" w:ascii="仿宋_GB2312" w:hAnsi="仿宋_GB2312" w:eastAsia="仿宋_GB2312" w:cs="仿宋_GB2312"/>
                <w:bCs/>
                <w:color w:val="000000"/>
                <w:sz w:val="24"/>
                <w:lang w:val="en-US" w:eastAsia="zh-CN"/>
              </w:rPr>
              <w:t>5</w:t>
            </w:r>
            <w:r>
              <w:rPr>
                <w:rFonts w:hint="eastAsia" w:ascii="仿宋_GB2312" w:hAnsi="仿宋_GB2312" w:eastAsia="仿宋_GB2312" w:cs="仿宋_GB2312"/>
                <w:bCs/>
                <w:color w:val="000000"/>
                <w:sz w:val="24"/>
                <w:lang w:eastAsia="zh-CN"/>
              </w:rPr>
              <w:t>分</w:t>
            </w:r>
            <w:r>
              <w:rPr>
                <w:rFonts w:hint="eastAsia" w:ascii="仿宋_GB2312" w:hAnsi="仿宋_GB2312" w:eastAsia="仿宋_GB2312" w:cs="仿宋_GB2312"/>
                <w:bCs/>
                <w:color w:val="000000"/>
                <w:sz w:val="24"/>
                <w:lang w:val="en-US" w:eastAsia="zh-CN"/>
              </w:rPr>
              <w:t>，</w:t>
            </w:r>
            <w:r>
              <w:rPr>
                <w:rFonts w:hint="eastAsia" w:ascii="仿宋_GB2312" w:hAnsi="仿宋_GB2312" w:eastAsia="仿宋_GB2312" w:cs="仿宋_GB2312"/>
                <w:bCs/>
                <w:color w:val="000000"/>
                <w:sz w:val="24"/>
              </w:rPr>
              <w:t>本项最高得分为</w:t>
            </w:r>
            <w:r>
              <w:rPr>
                <w:rFonts w:hint="eastAsia" w:ascii="仿宋_GB2312" w:hAnsi="仿宋_GB2312" w:eastAsia="仿宋_GB2312" w:cs="仿宋_GB2312"/>
                <w:bCs/>
                <w:color w:val="000000"/>
                <w:sz w:val="24"/>
                <w:lang w:val="en-US" w:eastAsia="zh-CN"/>
              </w:rPr>
              <w:t>15</w:t>
            </w:r>
            <w:r>
              <w:rPr>
                <w:rFonts w:hint="eastAsia" w:ascii="仿宋_GB2312" w:hAnsi="仿宋_GB2312" w:eastAsia="仿宋_GB2312" w:cs="仿宋_GB2312"/>
                <w:bCs/>
                <w:color w:val="000000"/>
                <w:sz w:val="24"/>
              </w:rPr>
              <w:t>分。</w:t>
            </w:r>
          </w:p>
        </w:tc>
        <w:tc>
          <w:tcPr>
            <w:tcW w:w="1815" w:type="dxa"/>
            <w:vAlign w:val="center"/>
          </w:tcPr>
          <w:p>
            <w:pPr>
              <w:jc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须提供相关佐证材料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18" w:hRule="atLeast"/>
        </w:trPr>
        <w:tc>
          <w:tcPr>
            <w:tcW w:w="519" w:type="dxa"/>
            <w:vMerge w:val="continue"/>
            <w:vAlign w:val="center"/>
          </w:tcPr>
          <w:p>
            <w:pPr>
              <w:jc w:val="center"/>
              <w:rPr>
                <w:rFonts w:hint="eastAsia" w:ascii="仿宋_GB2312" w:hAnsi="仿宋_GB2312" w:eastAsia="仿宋_GB2312" w:cs="仿宋_GB2312"/>
                <w:bCs/>
                <w:color w:val="000000"/>
                <w:sz w:val="24"/>
              </w:rPr>
            </w:pPr>
          </w:p>
        </w:tc>
        <w:tc>
          <w:tcPr>
            <w:tcW w:w="1122" w:type="dxa"/>
            <w:vAlign w:val="center"/>
          </w:tcPr>
          <w:p>
            <w:pPr>
              <w:jc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信誉</w:t>
            </w:r>
          </w:p>
          <w:p>
            <w:pPr>
              <w:jc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w:t>
            </w:r>
            <w:r>
              <w:rPr>
                <w:rFonts w:hint="eastAsia" w:ascii="仿宋_GB2312" w:hAnsi="仿宋_GB2312" w:eastAsia="仿宋_GB2312" w:cs="仿宋_GB2312"/>
                <w:bCs/>
                <w:color w:val="000000"/>
                <w:sz w:val="24"/>
                <w:lang w:val="en-US" w:eastAsia="zh-CN"/>
              </w:rPr>
              <w:t>5</w:t>
            </w:r>
            <w:r>
              <w:rPr>
                <w:rFonts w:hint="eastAsia" w:ascii="仿宋_GB2312" w:hAnsi="仿宋_GB2312" w:eastAsia="仿宋_GB2312" w:cs="仿宋_GB2312"/>
                <w:bCs/>
                <w:color w:val="000000"/>
                <w:sz w:val="24"/>
              </w:rPr>
              <w:t>分）</w:t>
            </w:r>
          </w:p>
        </w:tc>
        <w:tc>
          <w:tcPr>
            <w:tcW w:w="5295" w:type="dxa"/>
            <w:vAlign w:val="center"/>
          </w:tcPr>
          <w:p>
            <w:pPr>
              <w:jc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在业界具有良好的诚信和美誉度。</w:t>
            </w:r>
          </w:p>
        </w:tc>
        <w:tc>
          <w:tcPr>
            <w:tcW w:w="1815" w:type="dxa"/>
            <w:vAlign w:val="center"/>
          </w:tcPr>
          <w:p>
            <w:pPr>
              <w:jc w:val="cente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近三年内无行贿犯罪记录、无不良记录</w:t>
            </w:r>
            <w:r>
              <w:rPr>
                <w:rFonts w:hint="eastAsia" w:ascii="仿宋_GB2312" w:hAnsi="仿宋_GB2312" w:eastAsia="仿宋_GB2312" w:cs="仿宋_GB2312"/>
                <w:bCs/>
                <w:color w:val="000000"/>
                <w:sz w:val="24"/>
                <w:lang w:eastAsia="zh-CN"/>
              </w:rPr>
              <w:t>的诚信</w:t>
            </w:r>
            <w:r>
              <w:rPr>
                <w:rFonts w:hint="eastAsia" w:ascii="仿宋_GB2312" w:hAnsi="仿宋_GB2312" w:eastAsia="仿宋_GB2312" w:cs="仿宋_GB2312"/>
                <w:bCs/>
                <w:color w:val="000000"/>
                <w:sz w:val="24"/>
              </w:rPr>
              <w:t>承诺函</w:t>
            </w:r>
            <w:r>
              <w:rPr>
                <w:rFonts w:hint="eastAsia" w:ascii="仿宋_GB2312" w:hAnsi="仿宋_GB2312" w:eastAsia="仿宋_GB2312" w:cs="仿宋_GB2312"/>
                <w:bCs/>
                <w:color w:val="000000"/>
                <w:sz w:val="24"/>
                <w:lang w:eastAsia="zh-CN"/>
              </w:rPr>
              <w:t>。</w:t>
            </w:r>
          </w:p>
        </w:tc>
      </w:tr>
    </w:tbl>
    <w:p>
      <w:pPr>
        <w:spacing w:line="560" w:lineRule="exact"/>
        <w:ind w:firstLine="480" w:firstLineChars="200"/>
        <w:rPr>
          <w:bCs/>
          <w:color w:val="000000"/>
          <w:sz w:val="24"/>
          <w:lang w:val="en-US" w:eastAsia="zh-CN"/>
        </w:rPr>
      </w:pPr>
      <w:r>
        <w:rPr>
          <w:rFonts w:hint="eastAsia" w:ascii="仿宋_GB2312" w:hAnsi="仿宋_GB2312" w:eastAsia="仿宋_GB2312" w:cs="仿宋_GB2312"/>
          <w:bCs/>
          <w:color w:val="000000"/>
          <w:sz w:val="24"/>
        </w:rPr>
        <w:t>注：不提供证明文件或提供的证明文件不合格者，不得分。</w:t>
      </w:r>
    </w:p>
    <w:p>
      <w:pPr>
        <w:numPr>
          <w:ilvl w:val="0"/>
          <w:numId w:val="0"/>
        </w:num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lang w:val="en-US" w:eastAsia="zh-CN"/>
        </w:rPr>
        <w:t>2.</w:t>
      </w:r>
      <w:r>
        <w:rPr>
          <w:rFonts w:hint="eastAsia" w:ascii="仿宋_GB2312" w:eastAsia="仿宋_GB2312"/>
          <w:color w:val="000000"/>
          <w:sz w:val="32"/>
          <w:szCs w:val="32"/>
        </w:rPr>
        <w:t>技术能力</w:t>
      </w:r>
      <w:r>
        <w:rPr>
          <w:rFonts w:hint="eastAsia" w:ascii="仿宋_GB2312" w:eastAsia="仿宋_GB2312"/>
          <w:color w:val="000000"/>
          <w:sz w:val="32"/>
          <w:szCs w:val="32"/>
          <w:lang w:eastAsia="zh-CN"/>
        </w:rPr>
        <w:t>（</w:t>
      </w:r>
      <w:r>
        <w:rPr>
          <w:rFonts w:hint="eastAsia" w:ascii="仿宋_GB2312" w:eastAsia="仿宋_GB2312"/>
          <w:color w:val="000000"/>
          <w:sz w:val="32"/>
          <w:szCs w:val="32"/>
          <w:lang w:val="en-US" w:eastAsia="zh-CN"/>
        </w:rPr>
        <w:t>40分</w:t>
      </w:r>
      <w:r>
        <w:rPr>
          <w:rFonts w:hint="eastAsia" w:ascii="仿宋_GB2312" w:eastAsia="仿宋_GB2312"/>
          <w:color w:val="000000"/>
          <w:sz w:val="32"/>
          <w:szCs w:val="32"/>
          <w:lang w:eastAsia="zh-CN"/>
        </w:rPr>
        <w:t>）</w:t>
      </w:r>
    </w:p>
    <w:tbl>
      <w:tblPr>
        <w:tblStyle w:val="10"/>
        <w:tblW w:w="8751" w:type="dxa"/>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
        <w:gridCol w:w="1122"/>
        <w:gridCol w:w="5295"/>
        <w:gridCol w:w="18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6936" w:type="dxa"/>
            <w:gridSpan w:val="3"/>
            <w:vAlign w:val="center"/>
          </w:tcPr>
          <w:p>
            <w:pPr>
              <w:widowControl/>
              <w:jc w:val="center"/>
              <w:rPr>
                <w:rFonts w:ascii="仿宋_GB2312" w:hAnsi="仿宋_GB2312" w:eastAsia="仿宋_GB2312" w:cs="仿宋_GB2312"/>
                <w:bCs/>
                <w:color w:val="000000"/>
                <w:kern w:val="0"/>
                <w:sz w:val="24"/>
              </w:rPr>
            </w:pPr>
            <w:r>
              <w:rPr>
                <w:rFonts w:hint="eastAsia" w:ascii="仿宋_GB2312" w:hAnsi="仿宋_GB2312" w:eastAsia="仿宋_GB2312" w:cs="仿宋_GB2312"/>
                <w:bCs/>
                <w:color w:val="000000"/>
                <w:kern w:val="0"/>
                <w:sz w:val="24"/>
              </w:rPr>
              <w:t>项目</w:t>
            </w:r>
          </w:p>
        </w:tc>
        <w:tc>
          <w:tcPr>
            <w:tcW w:w="1815" w:type="dxa"/>
            <w:vAlign w:val="center"/>
          </w:tcPr>
          <w:p>
            <w:pPr>
              <w:widowControl/>
              <w:jc w:val="center"/>
              <w:rPr>
                <w:rFonts w:ascii="仿宋_GB2312" w:hAnsi="仿宋_GB2312" w:eastAsia="仿宋_GB2312" w:cs="仿宋_GB2312"/>
                <w:bCs/>
                <w:color w:val="000000"/>
                <w:kern w:val="0"/>
                <w:sz w:val="24"/>
              </w:rPr>
            </w:pPr>
            <w:r>
              <w:rPr>
                <w:rFonts w:hint="eastAsia" w:ascii="仿宋_GB2312" w:hAnsi="仿宋_GB2312" w:eastAsia="仿宋_GB2312" w:cs="仿宋_GB2312"/>
                <w:bCs/>
                <w:color w:val="000000"/>
                <w:kern w:val="0"/>
                <w:sz w:val="24"/>
              </w:rPr>
              <w:t>得分依据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6" w:hRule="atLeast"/>
        </w:trPr>
        <w:tc>
          <w:tcPr>
            <w:tcW w:w="519" w:type="dxa"/>
            <w:vMerge w:val="restart"/>
            <w:vAlign w:val="center"/>
          </w:tcPr>
          <w:p>
            <w:pPr>
              <w:jc w:val="center"/>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技术能力评分</w:t>
            </w:r>
            <w:r>
              <w:rPr>
                <w:rFonts w:hint="eastAsia" w:ascii="仿宋_GB2312" w:hAnsi="仿宋_GB2312" w:eastAsia="仿宋_GB2312" w:cs="仿宋_GB2312"/>
                <w:bCs/>
                <w:color w:val="000000"/>
                <w:sz w:val="24"/>
                <w:lang w:val="en-US" w:eastAsia="zh-CN"/>
              </w:rPr>
              <w:t>40</w:t>
            </w:r>
            <w:r>
              <w:rPr>
                <w:rFonts w:hint="eastAsia" w:ascii="仿宋_GB2312" w:hAnsi="仿宋_GB2312" w:eastAsia="仿宋_GB2312" w:cs="仿宋_GB2312"/>
                <w:bCs/>
                <w:color w:val="000000"/>
                <w:sz w:val="24"/>
              </w:rPr>
              <w:t>分</w:t>
            </w:r>
          </w:p>
        </w:tc>
        <w:tc>
          <w:tcPr>
            <w:tcW w:w="1122" w:type="dxa"/>
            <w:vAlign w:val="center"/>
          </w:tcPr>
          <w:p>
            <w:pPr>
              <w:jc w:val="center"/>
              <w:rPr>
                <w:rFonts w:ascii="仿宋_GB2312" w:hAnsi="仿宋_GB2312" w:eastAsia="仿宋_GB2312" w:cs="仿宋_GB2312"/>
                <w:bCs/>
                <w:color w:val="000000"/>
                <w:sz w:val="24"/>
                <w:highlight w:val="none"/>
              </w:rPr>
            </w:pPr>
            <w:r>
              <w:rPr>
                <w:rFonts w:hint="eastAsia" w:ascii="仿宋_GB2312" w:hAnsi="仿宋_GB2312" w:eastAsia="仿宋_GB2312" w:cs="仿宋_GB2312"/>
                <w:bCs/>
                <w:color w:val="000000"/>
                <w:sz w:val="24"/>
                <w:highlight w:val="none"/>
              </w:rPr>
              <w:t>方案</w:t>
            </w:r>
          </w:p>
          <w:p>
            <w:pPr>
              <w:jc w:val="center"/>
              <w:rPr>
                <w:rFonts w:ascii="仿宋_GB2312" w:hAnsi="仿宋_GB2312" w:eastAsia="仿宋_GB2312" w:cs="仿宋_GB2312"/>
                <w:bCs/>
                <w:color w:val="000000"/>
                <w:kern w:val="0"/>
                <w:sz w:val="24"/>
                <w:highlight w:val="none"/>
              </w:rPr>
            </w:pPr>
            <w:r>
              <w:rPr>
                <w:rFonts w:hint="eastAsia" w:ascii="仿宋_GB2312" w:hAnsi="仿宋_GB2312" w:eastAsia="仿宋_GB2312" w:cs="仿宋_GB2312"/>
                <w:bCs/>
                <w:color w:val="000000"/>
                <w:sz w:val="24"/>
                <w:highlight w:val="none"/>
              </w:rPr>
              <w:t>（</w:t>
            </w:r>
            <w:r>
              <w:rPr>
                <w:rFonts w:hint="eastAsia" w:ascii="仿宋_GB2312" w:hAnsi="仿宋_GB2312" w:eastAsia="仿宋_GB2312" w:cs="仿宋_GB2312"/>
                <w:bCs/>
                <w:color w:val="000000"/>
                <w:sz w:val="24"/>
                <w:highlight w:val="none"/>
                <w:lang w:val="en-US" w:eastAsia="zh-CN"/>
              </w:rPr>
              <w:t>2</w:t>
            </w:r>
            <w:r>
              <w:rPr>
                <w:rFonts w:hint="eastAsia" w:ascii="仿宋_GB2312" w:hAnsi="仿宋_GB2312" w:eastAsia="仿宋_GB2312" w:cs="仿宋_GB2312"/>
                <w:bCs/>
                <w:color w:val="000000"/>
                <w:sz w:val="24"/>
                <w:highlight w:val="none"/>
              </w:rPr>
              <w:t>0分）</w:t>
            </w:r>
          </w:p>
        </w:tc>
        <w:tc>
          <w:tcPr>
            <w:tcW w:w="5295" w:type="dxa"/>
            <w:vAlign w:val="center"/>
          </w:tcPr>
          <w:p>
            <w:pPr>
              <w:jc w:val="left"/>
              <w:rPr>
                <w:rFonts w:ascii="仿宋_GB2312" w:hAnsi="仿宋_GB2312" w:eastAsia="仿宋_GB2312" w:cs="仿宋_GB2312"/>
                <w:bCs/>
                <w:color w:val="000000"/>
                <w:sz w:val="24"/>
                <w:highlight w:val="none"/>
              </w:rPr>
            </w:pPr>
            <w:r>
              <w:rPr>
                <w:rFonts w:hint="eastAsia" w:ascii="仿宋_GB2312" w:hAnsi="仿宋_GB2312" w:eastAsia="仿宋_GB2312" w:cs="仿宋_GB2312"/>
                <w:bCs/>
                <w:color w:val="000000"/>
                <w:sz w:val="24"/>
                <w:highlight w:val="none"/>
              </w:rPr>
              <w:t>项目方案（包含工作内容、</w:t>
            </w:r>
            <w:r>
              <w:rPr>
                <w:rFonts w:hint="eastAsia" w:ascii="仿宋_GB2312" w:hAnsi="仿宋_GB2312" w:eastAsia="仿宋_GB2312" w:cs="仿宋_GB2312"/>
                <w:b w:val="0"/>
                <w:bCs/>
                <w:color w:val="000000"/>
                <w:sz w:val="24"/>
                <w:szCs w:val="24"/>
                <w:highlight w:val="none"/>
                <w:lang w:eastAsia="zh-CN"/>
              </w:rPr>
              <w:t>工作方法、</w:t>
            </w:r>
            <w:r>
              <w:rPr>
                <w:rFonts w:hint="eastAsia" w:ascii="仿宋_GB2312" w:hAnsi="仿宋_GB2312" w:eastAsia="仿宋_GB2312" w:cs="仿宋_GB2312"/>
                <w:bCs/>
                <w:color w:val="000000"/>
                <w:sz w:val="24"/>
                <w:highlight w:val="none"/>
              </w:rPr>
              <w:t>时间安排等）</w:t>
            </w:r>
          </w:p>
        </w:tc>
        <w:tc>
          <w:tcPr>
            <w:tcW w:w="1815" w:type="dxa"/>
            <w:vAlign w:val="center"/>
          </w:tcPr>
          <w:p>
            <w:pPr>
              <w:jc w:val="left"/>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采购评审小组评分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6" w:hRule="atLeast"/>
        </w:trPr>
        <w:tc>
          <w:tcPr>
            <w:tcW w:w="519" w:type="dxa"/>
            <w:vMerge w:val="continue"/>
            <w:vAlign w:val="center"/>
          </w:tcPr>
          <w:p>
            <w:pPr>
              <w:jc w:val="center"/>
              <w:rPr>
                <w:rFonts w:ascii="仿宋_GB2312" w:hAnsi="仿宋_GB2312" w:eastAsia="仿宋_GB2312" w:cs="仿宋_GB2312"/>
                <w:bCs/>
                <w:color w:val="000000"/>
                <w:sz w:val="24"/>
              </w:rPr>
            </w:pPr>
          </w:p>
        </w:tc>
        <w:tc>
          <w:tcPr>
            <w:tcW w:w="1122" w:type="dxa"/>
            <w:vAlign w:val="center"/>
          </w:tcPr>
          <w:p>
            <w:pPr>
              <w:jc w:val="center"/>
              <w:rPr>
                <w:rFonts w:ascii="仿宋_GB2312" w:hAnsi="仿宋_GB2312" w:eastAsia="仿宋_GB2312" w:cs="仿宋_GB2312"/>
                <w:bCs/>
                <w:color w:val="000000"/>
                <w:sz w:val="24"/>
                <w:highlight w:val="none"/>
              </w:rPr>
            </w:pPr>
            <w:r>
              <w:rPr>
                <w:rFonts w:hint="eastAsia" w:ascii="仿宋_GB2312" w:hAnsi="仿宋_GB2312" w:eastAsia="仿宋_GB2312" w:cs="仿宋_GB2312"/>
                <w:bCs/>
                <w:color w:val="000000"/>
                <w:sz w:val="24"/>
                <w:highlight w:val="none"/>
              </w:rPr>
              <w:t>重难点分析</w:t>
            </w:r>
          </w:p>
          <w:p>
            <w:pPr>
              <w:jc w:val="center"/>
              <w:rPr>
                <w:rFonts w:ascii="仿宋_GB2312" w:hAnsi="仿宋_GB2312" w:eastAsia="仿宋_GB2312" w:cs="仿宋_GB2312"/>
                <w:bCs/>
                <w:color w:val="000000"/>
                <w:kern w:val="0"/>
                <w:sz w:val="24"/>
                <w:highlight w:val="none"/>
              </w:rPr>
            </w:pPr>
            <w:r>
              <w:rPr>
                <w:rFonts w:hint="eastAsia" w:ascii="仿宋_GB2312" w:hAnsi="仿宋_GB2312" w:eastAsia="仿宋_GB2312" w:cs="仿宋_GB2312"/>
                <w:bCs/>
                <w:color w:val="000000"/>
                <w:sz w:val="24"/>
                <w:highlight w:val="none"/>
              </w:rPr>
              <w:t>（</w:t>
            </w:r>
            <w:r>
              <w:rPr>
                <w:rFonts w:hint="eastAsia" w:ascii="仿宋_GB2312" w:hAnsi="仿宋_GB2312" w:eastAsia="仿宋_GB2312" w:cs="仿宋_GB2312"/>
                <w:bCs/>
                <w:color w:val="000000"/>
                <w:sz w:val="24"/>
                <w:highlight w:val="none"/>
                <w:lang w:val="en-US" w:eastAsia="zh-CN"/>
              </w:rPr>
              <w:t>10</w:t>
            </w:r>
            <w:r>
              <w:rPr>
                <w:rFonts w:hint="eastAsia" w:ascii="仿宋_GB2312" w:hAnsi="仿宋_GB2312" w:eastAsia="仿宋_GB2312" w:cs="仿宋_GB2312"/>
                <w:bCs/>
                <w:color w:val="000000"/>
                <w:sz w:val="24"/>
                <w:highlight w:val="none"/>
              </w:rPr>
              <w:t>分）</w:t>
            </w:r>
          </w:p>
        </w:tc>
        <w:tc>
          <w:tcPr>
            <w:tcW w:w="5295" w:type="dxa"/>
            <w:vAlign w:val="center"/>
          </w:tcPr>
          <w:p>
            <w:pPr>
              <w:rPr>
                <w:rFonts w:hint="eastAsia" w:ascii="仿宋_GB2312" w:hAnsi="仿宋_GB2312" w:eastAsia="仿宋_GB2312" w:cs="仿宋_GB2312"/>
                <w:bCs/>
                <w:color w:val="000000"/>
                <w:sz w:val="24"/>
                <w:highlight w:val="none"/>
                <w:lang w:eastAsia="zh-CN"/>
              </w:rPr>
            </w:pPr>
            <w:r>
              <w:rPr>
                <w:rFonts w:hint="eastAsia" w:ascii="仿宋_GB2312" w:hAnsi="仿宋_GB2312" w:eastAsia="仿宋_GB2312" w:cs="仿宋_GB2312"/>
                <w:bCs/>
                <w:color w:val="000000"/>
                <w:sz w:val="24"/>
                <w:highlight w:val="none"/>
              </w:rPr>
              <w:t>针对项目实施过程中可能遇到的重难点问题进行分析，并提出</w:t>
            </w:r>
            <w:r>
              <w:rPr>
                <w:rFonts w:hint="eastAsia" w:ascii="仿宋_GB2312" w:hAnsi="仿宋_GB2312" w:eastAsia="仿宋_GB2312" w:cs="仿宋_GB2312"/>
                <w:bCs/>
                <w:color w:val="000000"/>
                <w:sz w:val="24"/>
                <w:highlight w:val="none"/>
                <w:lang w:eastAsia="zh-CN"/>
              </w:rPr>
              <w:t>合理</w:t>
            </w:r>
            <w:r>
              <w:rPr>
                <w:rFonts w:hint="eastAsia" w:ascii="仿宋_GB2312" w:hAnsi="仿宋_GB2312" w:eastAsia="仿宋_GB2312" w:cs="仿宋_GB2312"/>
                <w:bCs/>
                <w:color w:val="000000"/>
                <w:sz w:val="24"/>
                <w:highlight w:val="none"/>
              </w:rPr>
              <w:t>解决方案</w:t>
            </w:r>
            <w:r>
              <w:rPr>
                <w:rFonts w:hint="eastAsia" w:ascii="仿宋_GB2312" w:hAnsi="仿宋_GB2312" w:eastAsia="仿宋_GB2312" w:cs="仿宋_GB2312"/>
                <w:bCs/>
                <w:color w:val="000000"/>
                <w:sz w:val="24"/>
                <w:highlight w:val="none"/>
                <w:lang w:eastAsia="zh-CN"/>
              </w:rPr>
              <w:t>。</w:t>
            </w:r>
          </w:p>
        </w:tc>
        <w:tc>
          <w:tcPr>
            <w:tcW w:w="1815" w:type="dxa"/>
            <w:vAlign w:val="center"/>
          </w:tcPr>
          <w:p>
            <w:pPr>
              <w:jc w:val="left"/>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采购评审小组评分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5" w:hRule="atLeast"/>
        </w:trPr>
        <w:tc>
          <w:tcPr>
            <w:tcW w:w="519" w:type="dxa"/>
            <w:vMerge w:val="continue"/>
            <w:vAlign w:val="center"/>
          </w:tcPr>
          <w:p>
            <w:pPr>
              <w:jc w:val="center"/>
              <w:rPr>
                <w:rFonts w:ascii="仿宋_GB2312" w:hAnsi="仿宋_GB2312" w:eastAsia="仿宋_GB2312" w:cs="仿宋_GB2312"/>
                <w:bCs/>
                <w:color w:val="000000"/>
                <w:sz w:val="24"/>
              </w:rPr>
            </w:pPr>
          </w:p>
        </w:tc>
        <w:tc>
          <w:tcPr>
            <w:tcW w:w="1122" w:type="dxa"/>
            <w:vAlign w:val="center"/>
          </w:tcPr>
          <w:p>
            <w:pP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服务承诺</w:t>
            </w:r>
          </w:p>
          <w:p>
            <w:pPr>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w:t>
            </w:r>
            <w:r>
              <w:rPr>
                <w:rFonts w:hint="eastAsia" w:ascii="仿宋_GB2312" w:hAnsi="仿宋_GB2312" w:eastAsia="仿宋_GB2312" w:cs="仿宋_GB2312"/>
                <w:bCs/>
                <w:color w:val="000000"/>
                <w:sz w:val="24"/>
                <w:lang w:val="en-US" w:eastAsia="zh-CN"/>
              </w:rPr>
              <w:t>10</w:t>
            </w:r>
            <w:r>
              <w:rPr>
                <w:rFonts w:hint="eastAsia" w:ascii="仿宋_GB2312" w:hAnsi="仿宋_GB2312" w:eastAsia="仿宋_GB2312" w:cs="仿宋_GB2312"/>
                <w:bCs/>
                <w:color w:val="000000"/>
                <w:sz w:val="24"/>
              </w:rPr>
              <w:t>分）</w:t>
            </w:r>
          </w:p>
        </w:tc>
        <w:tc>
          <w:tcPr>
            <w:tcW w:w="5295" w:type="dxa"/>
            <w:vAlign w:val="center"/>
          </w:tcPr>
          <w:p>
            <w:pPr>
              <w:rPr>
                <w:rFonts w:hint="default" w:ascii="仿宋_GB2312" w:hAnsi="仿宋_GB2312" w:eastAsia="仿宋_GB2312" w:cs="仿宋_GB2312"/>
                <w:bCs/>
                <w:color w:val="000000"/>
                <w:sz w:val="24"/>
                <w:lang w:val="en-US" w:eastAsia="zh-CN"/>
              </w:rPr>
            </w:pPr>
            <w:r>
              <w:rPr>
                <w:rFonts w:hint="eastAsia" w:ascii="仿宋_GB2312" w:hAnsi="仿宋_GB2312" w:eastAsia="仿宋_GB2312" w:cs="仿宋_GB2312"/>
                <w:bCs/>
                <w:color w:val="000000"/>
                <w:sz w:val="24"/>
              </w:rPr>
              <w:t>项目完成的服务承诺</w:t>
            </w:r>
            <w:r>
              <w:rPr>
                <w:rFonts w:hint="eastAsia" w:ascii="仿宋_GB2312" w:hAnsi="仿宋_GB2312" w:eastAsia="仿宋_GB2312" w:cs="仿宋_GB2312"/>
                <w:bCs/>
                <w:color w:val="000000"/>
                <w:sz w:val="24"/>
                <w:lang w:eastAsia="zh-CN"/>
              </w:rPr>
              <w:t>函</w:t>
            </w:r>
            <w:r>
              <w:rPr>
                <w:rFonts w:hint="eastAsia" w:ascii="仿宋_GB2312" w:hAnsi="仿宋_GB2312" w:eastAsia="仿宋_GB2312" w:cs="仿宋_GB2312"/>
                <w:bCs/>
                <w:color w:val="000000"/>
                <w:sz w:val="24"/>
              </w:rPr>
              <w:t>和违约承诺</w:t>
            </w:r>
            <w:r>
              <w:rPr>
                <w:rFonts w:hint="eastAsia" w:ascii="仿宋_GB2312" w:hAnsi="仿宋_GB2312" w:eastAsia="仿宋_GB2312" w:cs="仿宋_GB2312"/>
                <w:bCs/>
                <w:color w:val="000000"/>
                <w:sz w:val="24"/>
                <w:lang w:eastAsia="zh-CN"/>
              </w:rPr>
              <w:t>函。</w:t>
            </w:r>
          </w:p>
        </w:tc>
        <w:tc>
          <w:tcPr>
            <w:tcW w:w="1815" w:type="dxa"/>
            <w:vAlign w:val="center"/>
          </w:tcPr>
          <w:p>
            <w:pPr>
              <w:jc w:val="left"/>
              <w:rPr>
                <w:rFonts w:ascii="仿宋_GB2312" w:hAnsi="仿宋_GB2312" w:eastAsia="仿宋_GB2312" w:cs="仿宋_GB2312"/>
                <w:bCs/>
                <w:color w:val="000000"/>
                <w:sz w:val="24"/>
              </w:rPr>
            </w:pPr>
            <w:r>
              <w:rPr>
                <w:rFonts w:hint="eastAsia" w:ascii="仿宋_GB2312" w:hAnsi="仿宋_GB2312" w:eastAsia="仿宋_GB2312" w:cs="仿宋_GB2312"/>
                <w:bCs/>
                <w:color w:val="000000"/>
                <w:sz w:val="24"/>
              </w:rPr>
              <w:t>采购评审小组评分</w:t>
            </w:r>
          </w:p>
        </w:tc>
      </w:tr>
    </w:tbl>
    <w:p>
      <w:pPr>
        <w:spacing w:line="560" w:lineRule="exact"/>
        <w:rPr>
          <w:rFonts w:hint="eastAsia" w:ascii="仿宋_GB2312" w:eastAsia="仿宋_GB2312"/>
          <w:color w:val="000000"/>
          <w:sz w:val="32"/>
          <w:szCs w:val="32"/>
          <w:lang w:eastAsia="zh-CN"/>
        </w:rPr>
      </w:pPr>
    </w:p>
    <w:p>
      <w:pPr>
        <w:numPr>
          <w:ilvl w:val="0"/>
          <w:numId w:val="0"/>
        </w:num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lang w:val="en-US" w:eastAsia="zh-CN"/>
        </w:rPr>
        <w:t>3.</w:t>
      </w:r>
      <w:r>
        <w:rPr>
          <w:rFonts w:hint="eastAsia" w:ascii="仿宋_GB2312" w:eastAsia="仿宋_GB2312"/>
          <w:color w:val="000000"/>
          <w:sz w:val="32"/>
          <w:szCs w:val="32"/>
        </w:rPr>
        <w:t>人员配备</w:t>
      </w:r>
      <w:r>
        <w:rPr>
          <w:rFonts w:hint="eastAsia" w:ascii="仿宋_GB2312" w:eastAsia="仿宋_GB2312"/>
          <w:color w:val="000000"/>
          <w:sz w:val="32"/>
          <w:szCs w:val="32"/>
          <w:lang w:eastAsia="zh-CN"/>
        </w:rPr>
        <w:t>（</w:t>
      </w:r>
      <w:r>
        <w:rPr>
          <w:rFonts w:hint="eastAsia" w:ascii="仿宋_GB2312" w:eastAsia="仿宋_GB2312"/>
          <w:color w:val="000000"/>
          <w:sz w:val="32"/>
          <w:szCs w:val="32"/>
          <w:lang w:val="en-US" w:eastAsia="zh-CN"/>
        </w:rPr>
        <w:t>20分</w:t>
      </w:r>
      <w:r>
        <w:rPr>
          <w:rFonts w:hint="eastAsia" w:ascii="仿宋_GB2312" w:eastAsia="仿宋_GB2312"/>
          <w:color w:val="000000"/>
          <w:sz w:val="32"/>
          <w:szCs w:val="32"/>
          <w:lang w:eastAsia="zh-CN"/>
        </w:rPr>
        <w:t>）</w:t>
      </w:r>
    </w:p>
    <w:p>
      <w:pPr>
        <w:spacing w:line="560" w:lineRule="exact"/>
        <w:ind w:firstLine="640" w:firstLineChars="200"/>
      </w:pPr>
      <w:r>
        <w:rPr>
          <w:rFonts w:hint="eastAsia" w:ascii="仿宋_GB2312" w:eastAsia="仿宋_GB2312"/>
          <w:color w:val="000000"/>
          <w:sz w:val="32"/>
          <w:szCs w:val="32"/>
        </w:rPr>
        <w:t>需配备1名项目负责人，1名具</w:t>
      </w:r>
      <w:r>
        <w:rPr>
          <w:rFonts w:hint="eastAsia" w:ascii="仿宋_GB2312" w:eastAsia="仿宋_GB2312"/>
          <w:color w:val="auto"/>
          <w:sz w:val="32"/>
          <w:szCs w:val="32"/>
        </w:rPr>
        <w:t>有3年及</w:t>
      </w:r>
      <w:r>
        <w:rPr>
          <w:rFonts w:hint="eastAsia" w:ascii="仿宋_GB2312" w:eastAsia="仿宋_GB2312"/>
          <w:color w:val="auto"/>
          <w:sz w:val="32"/>
          <w:szCs w:val="32"/>
          <w:lang w:eastAsia="zh-CN"/>
        </w:rPr>
        <w:t>以上</w:t>
      </w:r>
      <w:r>
        <w:rPr>
          <w:rFonts w:hint="eastAsia" w:ascii="仿宋_GB2312" w:eastAsia="仿宋_GB2312"/>
          <w:color w:val="auto"/>
          <w:sz w:val="32"/>
          <w:szCs w:val="32"/>
          <w:lang w:val="en-US" w:eastAsia="zh-CN"/>
        </w:rPr>
        <w:t>档案管理</w:t>
      </w:r>
      <w:r>
        <w:rPr>
          <w:rFonts w:hint="eastAsia" w:ascii="仿宋_GB2312" w:eastAsia="仿宋_GB2312"/>
          <w:color w:val="auto"/>
          <w:sz w:val="32"/>
          <w:szCs w:val="32"/>
        </w:rPr>
        <w:t>相关</w:t>
      </w:r>
      <w:r>
        <w:rPr>
          <w:rFonts w:hint="eastAsia" w:ascii="仿宋_GB2312" w:eastAsia="仿宋_GB2312"/>
          <w:color w:val="000000"/>
          <w:sz w:val="32"/>
          <w:szCs w:val="32"/>
        </w:rPr>
        <w:t>工作经验项目成员，得基础分10分；小组成员每多1人加2分，每多1年工作经验加2分，最多加10分</w:t>
      </w:r>
      <w:r>
        <w:rPr>
          <w:rFonts w:hint="eastAsia" w:ascii="仿宋_GB2312" w:eastAsia="仿宋_GB2312"/>
          <w:color w:val="000000"/>
          <w:sz w:val="32"/>
          <w:szCs w:val="32"/>
          <w:highlight w:val="none"/>
          <w:lang w:eastAsia="zh-CN"/>
        </w:rPr>
        <w:t>。</w:t>
      </w:r>
    </w:p>
    <w:p>
      <w:pPr>
        <w:spacing w:line="560" w:lineRule="exact"/>
        <w:ind w:firstLine="640" w:firstLineChars="200"/>
        <w:rPr>
          <w:rFonts w:hint="eastAsia" w:ascii="仿宋_GB2312" w:eastAsia="仿宋_GB2312"/>
          <w:color w:val="000000"/>
          <w:sz w:val="32"/>
          <w:szCs w:val="32"/>
          <w:lang w:eastAsia="zh-CN"/>
        </w:rPr>
      </w:pPr>
      <w:r>
        <w:rPr>
          <w:rFonts w:hint="eastAsia" w:ascii="仿宋_GB2312" w:eastAsia="仿宋_GB2312"/>
          <w:color w:val="000000"/>
          <w:sz w:val="32"/>
          <w:szCs w:val="32"/>
        </w:rPr>
        <w:t>4.报价</w:t>
      </w:r>
      <w:r>
        <w:rPr>
          <w:rFonts w:hint="eastAsia" w:ascii="仿宋_GB2312" w:eastAsia="仿宋_GB2312"/>
          <w:color w:val="000000"/>
          <w:sz w:val="32"/>
          <w:szCs w:val="32"/>
          <w:lang w:eastAsia="zh-CN"/>
        </w:rPr>
        <w:t>（</w:t>
      </w:r>
      <w:r>
        <w:rPr>
          <w:rFonts w:hint="eastAsia" w:ascii="仿宋_GB2312" w:eastAsia="仿宋_GB2312"/>
          <w:color w:val="000000"/>
          <w:sz w:val="32"/>
          <w:szCs w:val="32"/>
          <w:lang w:val="en-US" w:eastAsia="zh-CN"/>
        </w:rPr>
        <w:t>20分</w:t>
      </w:r>
      <w:r>
        <w:rPr>
          <w:rFonts w:hint="eastAsia" w:ascii="仿宋_GB2312" w:eastAsia="仿宋_GB2312"/>
          <w:color w:val="000000"/>
          <w:sz w:val="32"/>
          <w:szCs w:val="32"/>
          <w:lang w:eastAsia="zh-CN"/>
        </w:rPr>
        <w:t>）</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以本次</w:t>
      </w:r>
      <w:r>
        <w:rPr>
          <w:rFonts w:hint="eastAsia" w:ascii="仿宋_GB2312" w:hAnsi="仿宋" w:eastAsia="仿宋_GB2312" w:cs="仿宋_GB2312"/>
          <w:sz w:val="32"/>
          <w:szCs w:val="32"/>
        </w:rPr>
        <w:t>报价或投标</w:t>
      </w:r>
      <w:r>
        <w:rPr>
          <w:rFonts w:hint="eastAsia" w:ascii="仿宋_GB2312" w:eastAsia="仿宋_GB2312"/>
          <w:color w:val="000000"/>
          <w:sz w:val="32"/>
          <w:szCs w:val="32"/>
        </w:rPr>
        <w:t>人所报的有效报价中的最低价作为基准报价。投标人报价得分=（基准价/投标人报价）*20分。</w:t>
      </w:r>
    </w:p>
    <w:p>
      <w:pPr>
        <w:numPr>
          <w:ilvl w:val="0"/>
          <w:numId w:val="3"/>
        </w:numPr>
        <w:spacing w:line="560" w:lineRule="exact"/>
        <w:ind w:firstLine="640" w:firstLineChars="200"/>
        <w:rPr>
          <w:rFonts w:ascii="楷体" w:hAnsi="楷体" w:eastAsia="楷体" w:cs="楷体"/>
          <w:color w:val="000000"/>
          <w:sz w:val="32"/>
          <w:szCs w:val="32"/>
        </w:rPr>
      </w:pPr>
      <w:r>
        <w:rPr>
          <w:rFonts w:hint="eastAsia" w:ascii="楷体" w:hAnsi="楷体" w:eastAsia="楷体" w:cs="楷体"/>
          <w:color w:val="000000"/>
          <w:sz w:val="32"/>
          <w:szCs w:val="32"/>
        </w:rPr>
        <w:t>采购评审小组构成</w:t>
      </w:r>
    </w:p>
    <w:p>
      <w:pPr>
        <w:spacing w:line="560" w:lineRule="exact"/>
        <w:ind w:firstLine="640" w:firstLineChars="200"/>
        <w:rPr>
          <w:rFonts w:ascii="仿宋_GB2312" w:eastAsia="仿宋_GB2312"/>
          <w:color w:val="000000"/>
          <w:sz w:val="32"/>
          <w:szCs w:val="32"/>
        </w:rPr>
      </w:pPr>
      <w:r>
        <w:rPr>
          <w:rFonts w:hint="eastAsia" w:ascii="仿宋_GB2312" w:hAnsi="仿宋" w:eastAsia="仿宋_GB2312"/>
          <w:sz w:val="32"/>
        </w:rPr>
        <w:t>采购评审小组为五人及以上的单数</w:t>
      </w:r>
      <w:r>
        <w:rPr>
          <w:rFonts w:hint="eastAsia" w:ascii="仿宋_GB2312" w:eastAsia="仿宋_GB2312"/>
          <w:color w:val="000000"/>
          <w:sz w:val="32"/>
          <w:szCs w:val="32"/>
        </w:rPr>
        <w:t>，构成如下：</w:t>
      </w:r>
    </w:p>
    <w:p>
      <w:pPr>
        <w:spacing w:line="560" w:lineRule="exact"/>
        <w:ind w:firstLine="640" w:firstLineChars="200"/>
      </w:pPr>
      <w:r>
        <w:rPr>
          <w:rFonts w:hint="eastAsia" w:ascii="仿宋_GB2312" w:eastAsia="仿宋_GB2312"/>
          <w:color w:val="000000"/>
          <w:sz w:val="32"/>
          <w:szCs w:val="32"/>
        </w:rPr>
        <w:t>龙华区工业和信息化局各科室（中心）代表（在编人员）5人，随机抽签选择。</w:t>
      </w:r>
    </w:p>
    <w:p>
      <w:pPr>
        <w:pStyle w:val="2"/>
        <w:rPr>
          <w:rFonts w:hint="eastAsia"/>
          <w:lang w:val="en-US" w:eastAsia="zh-CN"/>
        </w:rPr>
      </w:pPr>
    </w:p>
    <w:p>
      <w:r>
        <w:br w:type="page"/>
      </w:r>
    </w:p>
    <w:p>
      <w:pPr>
        <w:pStyle w:val="17"/>
        <w:keepNext w:val="0"/>
        <w:keepLines w:val="0"/>
        <w:pageBreakBefore w:val="0"/>
        <w:kinsoku/>
        <w:wordWrap/>
        <w:topLinePunct w:val="0"/>
        <w:bidi w:val="0"/>
        <w:adjustRightInd/>
        <w:spacing w:beforeAutospacing="0" w:afterAutospacing="0" w:line="560" w:lineRule="exact"/>
        <w:ind w:firstLine="0" w:firstLineChars="0"/>
        <w:jc w:val="left"/>
        <w:textAlignment w:val="auto"/>
        <w:rPr>
          <w:rFonts w:hint="default" w:ascii="黑体" w:hAnsi="黑体" w:eastAsia="黑体" w:cs="黑体"/>
          <w:color w:val="000000"/>
          <w:sz w:val="32"/>
          <w:szCs w:val="32"/>
          <w:highlight w:val="none"/>
          <w:lang w:val="en-US" w:eastAsia="zh-CN"/>
        </w:rPr>
      </w:pPr>
      <w:r>
        <w:rPr>
          <w:rFonts w:hint="eastAsia" w:ascii="黑体" w:hAnsi="黑体" w:eastAsia="黑体" w:cs="黑体"/>
          <w:color w:val="000000"/>
          <w:sz w:val="32"/>
          <w:szCs w:val="32"/>
          <w:highlight w:val="none"/>
          <w:lang w:val="en-US" w:eastAsia="zh-CN"/>
        </w:rPr>
        <w:t>附件1</w:t>
      </w:r>
    </w:p>
    <w:p>
      <w:pPr>
        <w:pStyle w:val="9"/>
        <w:snapToGrid w:val="0"/>
        <w:spacing w:before="0" w:after="0" w:line="560" w:lineRule="exact"/>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供应商基本情况表</w:t>
      </w:r>
    </w:p>
    <w:p>
      <w:pPr>
        <w:spacing w:line="560" w:lineRule="exact"/>
        <w:jc w:val="left"/>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填表单位：（加盖单位公章）</w:t>
      </w:r>
      <w:r>
        <w:rPr>
          <w:rFonts w:hint="eastAsia" w:ascii="方正仿宋_GBK" w:hAnsi="方正仿宋_GBK" w:eastAsia="方正仿宋_GBK" w:cs="方正仿宋_GBK"/>
          <w:sz w:val="28"/>
          <w:szCs w:val="28"/>
          <w:lang w:val="en-US" w:eastAsia="zh-CN"/>
        </w:rPr>
        <w:tab/>
      </w:r>
      <w:r>
        <w:rPr>
          <w:rFonts w:hint="eastAsia" w:ascii="方正仿宋_GBK" w:hAnsi="方正仿宋_GBK" w:eastAsia="方正仿宋_GBK" w:cs="方正仿宋_GBK"/>
          <w:sz w:val="28"/>
          <w:szCs w:val="28"/>
          <w:lang w:val="en-US" w:eastAsia="zh-CN"/>
        </w:rPr>
        <w:tab/>
      </w:r>
      <w:r>
        <w:rPr>
          <w:rFonts w:hint="eastAsia" w:ascii="方正仿宋_GBK" w:hAnsi="方正仿宋_GBK" w:eastAsia="方正仿宋_GBK" w:cs="方正仿宋_GBK"/>
          <w:sz w:val="28"/>
          <w:szCs w:val="28"/>
          <w:lang w:val="en-US" w:eastAsia="zh-CN"/>
        </w:rPr>
        <w:t xml:space="preserve">   填表日期：    年   月   日</w:t>
      </w:r>
    </w:p>
    <w:tbl>
      <w:tblPr>
        <w:tblStyle w:val="11"/>
        <w:tblW w:w="9737" w:type="dxa"/>
        <w:tblInd w:w="-4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9"/>
        <w:gridCol w:w="1062"/>
        <w:gridCol w:w="1283"/>
        <w:gridCol w:w="1270"/>
        <w:gridCol w:w="791"/>
        <w:gridCol w:w="1200"/>
        <w:gridCol w:w="1500"/>
        <w:gridCol w:w="1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1" w:type="dxa"/>
            <w:gridSpan w:val="2"/>
            <w:noWrap w:val="0"/>
            <w:vAlign w:val="center"/>
          </w:tcPr>
          <w:p>
            <w:pPr>
              <w:spacing w:line="240" w:lineRule="auto"/>
              <w:jc w:val="left"/>
              <w:rPr>
                <w:rFonts w:hint="eastAsia"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采购人</w:t>
            </w:r>
          </w:p>
        </w:tc>
        <w:tc>
          <w:tcPr>
            <w:tcW w:w="2553" w:type="dxa"/>
            <w:gridSpan w:val="2"/>
            <w:noWrap w:val="0"/>
            <w:vAlign w:val="center"/>
          </w:tcPr>
          <w:p>
            <w:pPr>
              <w:spacing w:line="240" w:lineRule="auto"/>
              <w:jc w:val="left"/>
              <w:rPr>
                <w:rFonts w:hint="eastAsia" w:ascii="方正仿宋_GBK" w:hAnsi="方正仿宋_GBK" w:eastAsia="方正仿宋_GBK" w:cs="方正仿宋_GBK"/>
                <w:sz w:val="24"/>
                <w:szCs w:val="24"/>
                <w:vertAlign w:val="baseline"/>
                <w:lang w:val="en-US" w:eastAsia="zh-CN"/>
              </w:rPr>
            </w:pPr>
          </w:p>
        </w:tc>
        <w:tc>
          <w:tcPr>
            <w:tcW w:w="1991" w:type="dxa"/>
            <w:gridSpan w:val="2"/>
            <w:noWrap w:val="0"/>
            <w:vAlign w:val="center"/>
          </w:tcPr>
          <w:p>
            <w:pPr>
              <w:spacing w:line="240" w:lineRule="auto"/>
              <w:jc w:val="left"/>
              <w:rPr>
                <w:rFonts w:hint="eastAsia"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项目名称</w:t>
            </w:r>
          </w:p>
        </w:tc>
        <w:tc>
          <w:tcPr>
            <w:tcW w:w="3312" w:type="dxa"/>
            <w:gridSpan w:val="2"/>
            <w:noWrap w:val="0"/>
            <w:vAlign w:val="center"/>
          </w:tcPr>
          <w:p>
            <w:pPr>
              <w:spacing w:line="240" w:lineRule="auto"/>
              <w:jc w:val="left"/>
              <w:rPr>
                <w:rFonts w:hint="eastAsia" w:ascii="方正仿宋_GBK" w:hAnsi="方正仿宋_GBK" w:eastAsia="方正仿宋_GBK" w:cs="方正仿宋_GBK"/>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1" w:type="dxa"/>
            <w:gridSpan w:val="2"/>
            <w:noWrap w:val="0"/>
            <w:vAlign w:val="center"/>
          </w:tcPr>
          <w:p>
            <w:pPr>
              <w:snapToGrid w:val="0"/>
              <w:spacing w:line="240" w:lineRule="auto"/>
              <w:jc w:val="left"/>
              <w:rPr>
                <w:rFonts w:hint="eastAsia"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投标（响应）供应商</w:t>
            </w:r>
          </w:p>
        </w:tc>
        <w:tc>
          <w:tcPr>
            <w:tcW w:w="2553" w:type="dxa"/>
            <w:gridSpan w:val="2"/>
            <w:noWrap w:val="0"/>
            <w:vAlign w:val="center"/>
          </w:tcPr>
          <w:p>
            <w:pPr>
              <w:spacing w:line="240" w:lineRule="auto"/>
              <w:jc w:val="left"/>
              <w:rPr>
                <w:rFonts w:hint="eastAsia" w:ascii="方正仿宋_GBK" w:hAnsi="方正仿宋_GBK" w:eastAsia="方正仿宋_GBK" w:cs="方正仿宋_GBK"/>
                <w:sz w:val="24"/>
                <w:szCs w:val="24"/>
                <w:vertAlign w:val="baseline"/>
                <w:lang w:val="en-US" w:eastAsia="zh-CN"/>
              </w:rPr>
            </w:pPr>
          </w:p>
        </w:tc>
        <w:tc>
          <w:tcPr>
            <w:tcW w:w="1991" w:type="dxa"/>
            <w:gridSpan w:val="2"/>
            <w:noWrap w:val="0"/>
            <w:vAlign w:val="center"/>
          </w:tcPr>
          <w:p>
            <w:pPr>
              <w:snapToGrid w:val="0"/>
              <w:spacing w:line="240" w:lineRule="auto"/>
              <w:jc w:val="left"/>
              <w:rPr>
                <w:rFonts w:hint="eastAsia"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供应商统一社会信用代码</w:t>
            </w:r>
          </w:p>
        </w:tc>
        <w:tc>
          <w:tcPr>
            <w:tcW w:w="3312" w:type="dxa"/>
            <w:gridSpan w:val="2"/>
            <w:noWrap w:val="0"/>
            <w:vAlign w:val="center"/>
          </w:tcPr>
          <w:p>
            <w:pPr>
              <w:spacing w:line="240" w:lineRule="auto"/>
              <w:jc w:val="left"/>
              <w:rPr>
                <w:rFonts w:hint="eastAsia" w:ascii="方正仿宋_GBK" w:hAnsi="方正仿宋_GBK" w:eastAsia="方正仿宋_GBK" w:cs="方正仿宋_GBK"/>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37" w:type="dxa"/>
            <w:gridSpan w:val="8"/>
            <w:noWrap w:val="0"/>
            <w:vAlign w:val="center"/>
          </w:tcPr>
          <w:p>
            <w:pPr>
              <w:spacing w:line="240" w:lineRule="auto"/>
              <w:jc w:val="left"/>
              <w:rPr>
                <w:rFonts w:hint="eastAsia"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b/>
                <w:bCs/>
                <w:sz w:val="24"/>
                <w:szCs w:val="24"/>
                <w:vertAlign w:val="baseline"/>
                <w:lang w:val="en-US" w:eastAsia="zh-CN"/>
              </w:rPr>
              <w:t>投标（响应）供应商相关人员情况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19" w:type="dxa"/>
            <w:tcBorders>
              <w:bottom w:val="single" w:color="auto" w:sz="4" w:space="0"/>
            </w:tcBorders>
            <w:noWrap w:val="0"/>
            <w:vAlign w:val="center"/>
          </w:tcPr>
          <w:p>
            <w:pPr>
              <w:snapToGrid w:val="0"/>
              <w:spacing w:line="240" w:lineRule="auto"/>
              <w:jc w:val="left"/>
              <w:rPr>
                <w:rFonts w:hint="eastAsia"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序号</w:t>
            </w:r>
          </w:p>
        </w:tc>
        <w:tc>
          <w:tcPr>
            <w:tcW w:w="2345" w:type="dxa"/>
            <w:gridSpan w:val="2"/>
            <w:tcBorders>
              <w:bottom w:val="single" w:color="auto" w:sz="4" w:space="0"/>
            </w:tcBorders>
            <w:noWrap w:val="0"/>
            <w:vAlign w:val="center"/>
          </w:tcPr>
          <w:p>
            <w:pPr>
              <w:spacing w:line="240" w:lineRule="auto"/>
              <w:jc w:val="left"/>
              <w:rPr>
                <w:rFonts w:hint="eastAsia"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职务</w:t>
            </w:r>
          </w:p>
        </w:tc>
        <w:tc>
          <w:tcPr>
            <w:tcW w:w="1270" w:type="dxa"/>
            <w:tcBorders>
              <w:bottom w:val="single" w:color="auto" w:sz="4" w:space="0"/>
            </w:tcBorders>
            <w:noWrap w:val="0"/>
            <w:vAlign w:val="center"/>
          </w:tcPr>
          <w:p>
            <w:pPr>
              <w:spacing w:line="240" w:lineRule="auto"/>
              <w:jc w:val="left"/>
              <w:rPr>
                <w:rFonts w:hint="eastAsia"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姓名</w:t>
            </w:r>
          </w:p>
        </w:tc>
        <w:tc>
          <w:tcPr>
            <w:tcW w:w="1991" w:type="dxa"/>
            <w:gridSpan w:val="2"/>
            <w:tcBorders>
              <w:bottom w:val="single" w:color="auto" w:sz="4" w:space="0"/>
            </w:tcBorders>
            <w:noWrap w:val="0"/>
            <w:vAlign w:val="center"/>
          </w:tcPr>
          <w:p>
            <w:pPr>
              <w:spacing w:line="240" w:lineRule="auto"/>
              <w:jc w:val="left"/>
              <w:rPr>
                <w:rFonts w:hint="eastAsia"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身份证号码</w:t>
            </w:r>
          </w:p>
        </w:tc>
        <w:tc>
          <w:tcPr>
            <w:tcW w:w="1500" w:type="dxa"/>
            <w:tcBorders>
              <w:bottom w:val="single" w:color="auto" w:sz="4" w:space="0"/>
            </w:tcBorders>
            <w:noWrap w:val="0"/>
            <w:vAlign w:val="center"/>
          </w:tcPr>
          <w:p>
            <w:pPr>
              <w:snapToGrid w:val="0"/>
              <w:spacing w:line="240" w:lineRule="auto"/>
              <w:jc w:val="left"/>
              <w:rPr>
                <w:rFonts w:hint="eastAsia"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劳动合同</w:t>
            </w:r>
          </w:p>
          <w:p>
            <w:pPr>
              <w:snapToGrid w:val="0"/>
              <w:spacing w:line="240" w:lineRule="auto"/>
              <w:jc w:val="left"/>
              <w:rPr>
                <w:rFonts w:hint="eastAsia"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关系单位</w:t>
            </w:r>
          </w:p>
        </w:tc>
        <w:tc>
          <w:tcPr>
            <w:tcW w:w="1812" w:type="dxa"/>
            <w:tcBorders>
              <w:bottom w:val="single" w:color="auto" w:sz="4" w:space="0"/>
            </w:tcBorders>
            <w:noWrap w:val="0"/>
            <w:vAlign w:val="center"/>
          </w:tcPr>
          <w:p>
            <w:pPr>
              <w:snapToGrid w:val="0"/>
              <w:spacing w:line="240" w:lineRule="auto"/>
              <w:jc w:val="left"/>
              <w:rPr>
                <w:rFonts w:hint="eastAsia"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缴纳社会</w:t>
            </w:r>
          </w:p>
          <w:p>
            <w:pPr>
              <w:snapToGrid w:val="0"/>
              <w:spacing w:line="240" w:lineRule="auto"/>
              <w:jc w:val="left"/>
              <w:rPr>
                <w:rFonts w:hint="eastAsia"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保险单位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left"/>
              <w:rPr>
                <w:rFonts w:hint="eastAsia"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1</w:t>
            </w:r>
          </w:p>
        </w:tc>
        <w:tc>
          <w:tcPr>
            <w:tcW w:w="2345"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left"/>
              <w:rPr>
                <w:rFonts w:hint="eastAsia" w:ascii="方正仿宋_GBK" w:hAnsi="方正仿宋_GBK" w:eastAsia="方正仿宋_GBK" w:cs="方正仿宋_GBK"/>
                <w:color w:val="auto"/>
                <w:sz w:val="24"/>
                <w:szCs w:val="24"/>
                <w:highlight w:val="none"/>
                <w:lang w:eastAsia="zh-CN"/>
              </w:rPr>
            </w:pPr>
            <w:r>
              <w:rPr>
                <w:rFonts w:hint="eastAsia" w:ascii="方正仿宋_GBK" w:hAnsi="方正仿宋_GBK" w:eastAsia="方正仿宋_GBK" w:cs="方正仿宋_GBK"/>
                <w:color w:val="auto"/>
                <w:sz w:val="22"/>
                <w:szCs w:val="22"/>
                <w:highlight w:val="none"/>
              </w:rPr>
              <w:t>法定代表人</w:t>
            </w:r>
            <w:r>
              <w:rPr>
                <w:rFonts w:hint="eastAsia" w:ascii="方正仿宋_GBK" w:hAnsi="方正仿宋_GBK" w:eastAsia="方正仿宋_GBK" w:cs="方正仿宋_GBK"/>
                <w:color w:val="auto"/>
                <w:sz w:val="22"/>
                <w:szCs w:val="22"/>
                <w:highlight w:val="none"/>
                <w:lang w:val="en-US" w:eastAsia="zh-CN"/>
              </w:rPr>
              <w:t>/单位负责人/主要经营负责人</w:t>
            </w:r>
          </w:p>
        </w:tc>
        <w:tc>
          <w:tcPr>
            <w:tcW w:w="127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left"/>
              <w:rPr>
                <w:rFonts w:hint="eastAsia" w:ascii="方正仿宋_GBK" w:hAnsi="方正仿宋_GBK" w:eastAsia="方正仿宋_GBK" w:cs="方正仿宋_GBK"/>
                <w:sz w:val="24"/>
                <w:szCs w:val="24"/>
                <w:vertAlign w:val="baseline"/>
                <w:lang w:val="en-US" w:eastAsia="zh-CN"/>
              </w:rPr>
            </w:pPr>
          </w:p>
        </w:tc>
        <w:tc>
          <w:tcPr>
            <w:tcW w:w="1991"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left"/>
              <w:rPr>
                <w:rFonts w:hint="eastAsia" w:ascii="方正仿宋_GBK" w:hAnsi="方正仿宋_GBK" w:eastAsia="方正仿宋_GBK" w:cs="方正仿宋_GBK"/>
                <w:sz w:val="24"/>
                <w:szCs w:val="24"/>
                <w:vertAlign w:val="baseline"/>
                <w:lang w:val="en-US" w:eastAsia="zh-CN"/>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left"/>
              <w:rPr>
                <w:rFonts w:hint="eastAsia" w:ascii="方正仿宋_GBK" w:hAnsi="方正仿宋_GBK" w:eastAsia="方正仿宋_GBK" w:cs="方正仿宋_GBK"/>
                <w:sz w:val="24"/>
                <w:szCs w:val="24"/>
                <w:vertAlign w:val="baseline"/>
                <w:lang w:val="en-US" w:eastAsia="zh-CN"/>
              </w:rPr>
            </w:pPr>
          </w:p>
        </w:tc>
        <w:tc>
          <w:tcPr>
            <w:tcW w:w="181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left"/>
              <w:rPr>
                <w:rFonts w:hint="eastAsia" w:ascii="方正仿宋_GBK" w:hAnsi="方正仿宋_GBK" w:eastAsia="方正仿宋_GBK" w:cs="方正仿宋_GBK"/>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tcBorders>
              <w:top w:val="single" w:color="auto" w:sz="4" w:space="0"/>
              <w:left w:val="single" w:color="auto" w:sz="4" w:space="0"/>
              <w:bottom w:val="single" w:color="auto" w:sz="4" w:space="0"/>
              <w:right w:val="single" w:color="auto" w:sz="4" w:space="0"/>
            </w:tcBorders>
            <w:noWrap w:val="0"/>
            <w:vAlign w:val="center"/>
          </w:tcPr>
          <w:p>
            <w:pPr>
              <w:spacing w:beforeLines="0" w:afterLines="0" w:line="240" w:lineRule="auto"/>
              <w:jc w:val="left"/>
              <w:rPr>
                <w:rFonts w:hint="eastAsia"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rPr>
              <w:t>2</w:t>
            </w:r>
          </w:p>
        </w:tc>
        <w:tc>
          <w:tcPr>
            <w:tcW w:w="2345"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left"/>
              <w:rPr>
                <w:rFonts w:hint="eastAsia"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color w:val="auto"/>
                <w:sz w:val="22"/>
                <w:szCs w:val="22"/>
                <w:highlight w:val="none"/>
              </w:rPr>
              <w:t>项目投标授权代表人</w:t>
            </w:r>
          </w:p>
        </w:tc>
        <w:tc>
          <w:tcPr>
            <w:tcW w:w="127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left"/>
              <w:rPr>
                <w:rFonts w:hint="eastAsia" w:ascii="方正仿宋_GBK" w:hAnsi="方正仿宋_GBK" w:eastAsia="方正仿宋_GBK" w:cs="方正仿宋_GBK"/>
                <w:sz w:val="24"/>
                <w:szCs w:val="24"/>
                <w:vertAlign w:val="baseline"/>
                <w:lang w:val="en-US" w:eastAsia="zh-CN"/>
              </w:rPr>
            </w:pPr>
          </w:p>
        </w:tc>
        <w:tc>
          <w:tcPr>
            <w:tcW w:w="1991"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left"/>
              <w:rPr>
                <w:rFonts w:hint="eastAsia" w:ascii="方正仿宋_GBK" w:hAnsi="方正仿宋_GBK" w:eastAsia="方正仿宋_GBK" w:cs="方正仿宋_GBK"/>
                <w:sz w:val="24"/>
                <w:szCs w:val="24"/>
                <w:vertAlign w:val="baseline"/>
                <w:lang w:val="en-US" w:eastAsia="zh-CN"/>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left"/>
              <w:rPr>
                <w:rFonts w:hint="eastAsia" w:ascii="方正仿宋_GBK" w:hAnsi="方正仿宋_GBK" w:eastAsia="方正仿宋_GBK" w:cs="方正仿宋_GBK"/>
                <w:sz w:val="24"/>
                <w:szCs w:val="24"/>
                <w:vertAlign w:val="baseline"/>
                <w:lang w:val="en-US" w:eastAsia="zh-CN"/>
              </w:rPr>
            </w:pPr>
          </w:p>
        </w:tc>
        <w:tc>
          <w:tcPr>
            <w:tcW w:w="1812"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left"/>
              <w:rPr>
                <w:rFonts w:hint="eastAsia" w:ascii="方正仿宋_GBK" w:hAnsi="方正仿宋_GBK" w:eastAsia="方正仿宋_GBK" w:cs="方正仿宋_GBK"/>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tcBorders>
              <w:top w:val="single" w:color="auto" w:sz="4" w:space="0"/>
            </w:tcBorders>
            <w:noWrap w:val="0"/>
            <w:vAlign w:val="center"/>
          </w:tcPr>
          <w:p>
            <w:pPr>
              <w:spacing w:beforeLines="0" w:afterLines="0" w:line="240" w:lineRule="auto"/>
              <w:jc w:val="left"/>
              <w:rPr>
                <w:rFonts w:hint="eastAsia"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lang w:bidi="ar"/>
              </w:rPr>
              <w:t>3</w:t>
            </w:r>
          </w:p>
        </w:tc>
        <w:tc>
          <w:tcPr>
            <w:tcW w:w="2345" w:type="dxa"/>
            <w:gridSpan w:val="2"/>
            <w:tcBorders>
              <w:top w:val="single" w:color="auto" w:sz="4" w:space="0"/>
            </w:tcBorders>
            <w:noWrap w:val="0"/>
            <w:vAlign w:val="center"/>
          </w:tcPr>
          <w:p>
            <w:pPr>
              <w:spacing w:line="240" w:lineRule="auto"/>
              <w:jc w:val="left"/>
              <w:rPr>
                <w:rFonts w:hint="eastAsia"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color w:val="auto"/>
                <w:sz w:val="24"/>
                <w:szCs w:val="24"/>
                <w:highlight w:val="none"/>
              </w:rPr>
              <w:t>项目负责人</w:t>
            </w:r>
          </w:p>
        </w:tc>
        <w:tc>
          <w:tcPr>
            <w:tcW w:w="1270" w:type="dxa"/>
            <w:tcBorders>
              <w:top w:val="single" w:color="auto" w:sz="4" w:space="0"/>
            </w:tcBorders>
            <w:noWrap w:val="0"/>
            <w:vAlign w:val="center"/>
          </w:tcPr>
          <w:p>
            <w:pPr>
              <w:spacing w:line="240" w:lineRule="auto"/>
              <w:jc w:val="left"/>
              <w:rPr>
                <w:rFonts w:hint="eastAsia" w:ascii="方正仿宋_GBK" w:hAnsi="方正仿宋_GBK" w:eastAsia="方正仿宋_GBK" w:cs="方正仿宋_GBK"/>
                <w:sz w:val="24"/>
                <w:szCs w:val="24"/>
                <w:vertAlign w:val="baseline"/>
                <w:lang w:val="en-US" w:eastAsia="zh-CN"/>
              </w:rPr>
            </w:pPr>
          </w:p>
        </w:tc>
        <w:tc>
          <w:tcPr>
            <w:tcW w:w="1991" w:type="dxa"/>
            <w:gridSpan w:val="2"/>
            <w:tcBorders>
              <w:top w:val="single" w:color="auto" w:sz="4" w:space="0"/>
            </w:tcBorders>
            <w:noWrap w:val="0"/>
            <w:vAlign w:val="center"/>
          </w:tcPr>
          <w:p>
            <w:pPr>
              <w:spacing w:line="240" w:lineRule="auto"/>
              <w:jc w:val="left"/>
              <w:rPr>
                <w:rFonts w:hint="eastAsia" w:ascii="方正仿宋_GBK" w:hAnsi="方正仿宋_GBK" w:eastAsia="方正仿宋_GBK" w:cs="方正仿宋_GBK"/>
                <w:sz w:val="24"/>
                <w:szCs w:val="24"/>
                <w:vertAlign w:val="baseline"/>
                <w:lang w:val="en-US" w:eastAsia="zh-CN"/>
              </w:rPr>
            </w:pPr>
          </w:p>
        </w:tc>
        <w:tc>
          <w:tcPr>
            <w:tcW w:w="1500" w:type="dxa"/>
            <w:tcBorders>
              <w:top w:val="single" w:color="auto" w:sz="4" w:space="0"/>
            </w:tcBorders>
            <w:noWrap w:val="0"/>
            <w:vAlign w:val="center"/>
          </w:tcPr>
          <w:p>
            <w:pPr>
              <w:spacing w:line="240" w:lineRule="auto"/>
              <w:jc w:val="left"/>
              <w:rPr>
                <w:rFonts w:hint="eastAsia" w:ascii="方正仿宋_GBK" w:hAnsi="方正仿宋_GBK" w:eastAsia="方正仿宋_GBK" w:cs="方正仿宋_GBK"/>
                <w:sz w:val="24"/>
                <w:szCs w:val="24"/>
                <w:vertAlign w:val="baseline"/>
                <w:lang w:val="en-US" w:eastAsia="zh-CN"/>
              </w:rPr>
            </w:pPr>
          </w:p>
        </w:tc>
        <w:tc>
          <w:tcPr>
            <w:tcW w:w="1812" w:type="dxa"/>
            <w:tcBorders>
              <w:top w:val="single" w:color="auto" w:sz="4" w:space="0"/>
            </w:tcBorders>
            <w:noWrap w:val="0"/>
            <w:vAlign w:val="center"/>
          </w:tcPr>
          <w:p>
            <w:pPr>
              <w:spacing w:line="240" w:lineRule="auto"/>
              <w:jc w:val="left"/>
              <w:rPr>
                <w:rFonts w:hint="eastAsia" w:ascii="方正仿宋_GBK" w:hAnsi="方正仿宋_GBK" w:eastAsia="方正仿宋_GBK" w:cs="方正仿宋_GBK"/>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19" w:type="dxa"/>
            <w:noWrap w:val="0"/>
            <w:vAlign w:val="center"/>
          </w:tcPr>
          <w:p>
            <w:pPr>
              <w:spacing w:beforeLines="0" w:afterLines="0" w:line="240" w:lineRule="auto"/>
              <w:jc w:val="left"/>
              <w:rPr>
                <w:rFonts w:hint="eastAsia"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lang w:bidi="ar"/>
              </w:rPr>
              <w:t>4</w:t>
            </w:r>
          </w:p>
        </w:tc>
        <w:tc>
          <w:tcPr>
            <w:tcW w:w="2345" w:type="dxa"/>
            <w:gridSpan w:val="2"/>
            <w:noWrap w:val="0"/>
            <w:vAlign w:val="center"/>
          </w:tcPr>
          <w:p>
            <w:pPr>
              <w:spacing w:line="240" w:lineRule="auto"/>
              <w:jc w:val="left"/>
              <w:rPr>
                <w:rFonts w:hint="eastAsia"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color w:val="auto"/>
                <w:sz w:val="24"/>
                <w:szCs w:val="24"/>
                <w:highlight w:val="none"/>
              </w:rPr>
              <w:t>主要技术人员</w:t>
            </w:r>
          </w:p>
        </w:tc>
        <w:tc>
          <w:tcPr>
            <w:tcW w:w="1270" w:type="dxa"/>
            <w:noWrap w:val="0"/>
            <w:vAlign w:val="center"/>
          </w:tcPr>
          <w:p>
            <w:pPr>
              <w:spacing w:line="240" w:lineRule="auto"/>
              <w:jc w:val="left"/>
              <w:rPr>
                <w:rFonts w:hint="eastAsia" w:ascii="方正仿宋_GBK" w:hAnsi="方正仿宋_GBK" w:eastAsia="方正仿宋_GBK" w:cs="方正仿宋_GBK"/>
                <w:sz w:val="24"/>
                <w:szCs w:val="24"/>
                <w:vertAlign w:val="baseline"/>
                <w:lang w:val="en-US" w:eastAsia="zh-CN"/>
              </w:rPr>
            </w:pPr>
          </w:p>
        </w:tc>
        <w:tc>
          <w:tcPr>
            <w:tcW w:w="1991" w:type="dxa"/>
            <w:gridSpan w:val="2"/>
            <w:noWrap w:val="0"/>
            <w:vAlign w:val="center"/>
          </w:tcPr>
          <w:p>
            <w:pPr>
              <w:spacing w:line="240" w:lineRule="auto"/>
              <w:jc w:val="left"/>
              <w:rPr>
                <w:rFonts w:hint="eastAsia" w:ascii="方正仿宋_GBK" w:hAnsi="方正仿宋_GBK" w:eastAsia="方正仿宋_GBK" w:cs="方正仿宋_GBK"/>
                <w:sz w:val="24"/>
                <w:szCs w:val="24"/>
                <w:vertAlign w:val="baseline"/>
                <w:lang w:val="en-US" w:eastAsia="zh-CN"/>
              </w:rPr>
            </w:pPr>
          </w:p>
        </w:tc>
        <w:tc>
          <w:tcPr>
            <w:tcW w:w="1500" w:type="dxa"/>
            <w:noWrap w:val="0"/>
            <w:vAlign w:val="center"/>
          </w:tcPr>
          <w:p>
            <w:pPr>
              <w:spacing w:line="240" w:lineRule="auto"/>
              <w:jc w:val="left"/>
              <w:rPr>
                <w:rFonts w:hint="eastAsia" w:ascii="方正仿宋_GBK" w:hAnsi="方正仿宋_GBK" w:eastAsia="方正仿宋_GBK" w:cs="方正仿宋_GBK"/>
                <w:sz w:val="24"/>
                <w:szCs w:val="24"/>
                <w:vertAlign w:val="baseline"/>
                <w:lang w:val="en-US" w:eastAsia="zh-CN"/>
              </w:rPr>
            </w:pPr>
          </w:p>
        </w:tc>
        <w:tc>
          <w:tcPr>
            <w:tcW w:w="1812" w:type="dxa"/>
            <w:noWrap w:val="0"/>
            <w:vAlign w:val="center"/>
          </w:tcPr>
          <w:p>
            <w:pPr>
              <w:spacing w:line="240" w:lineRule="auto"/>
              <w:jc w:val="left"/>
              <w:rPr>
                <w:rFonts w:hint="eastAsia" w:ascii="方正仿宋_GBK" w:hAnsi="方正仿宋_GBK" w:eastAsia="方正仿宋_GBK" w:cs="方正仿宋_GBK"/>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noWrap w:val="0"/>
            <w:vAlign w:val="center"/>
          </w:tcPr>
          <w:p>
            <w:pPr>
              <w:spacing w:beforeLines="0" w:afterLines="0" w:line="240" w:lineRule="auto"/>
              <w:jc w:val="left"/>
              <w:rPr>
                <w:rFonts w:hint="eastAsia"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lang w:bidi="ar"/>
              </w:rPr>
              <w:t>5</w:t>
            </w:r>
          </w:p>
        </w:tc>
        <w:tc>
          <w:tcPr>
            <w:tcW w:w="2345" w:type="dxa"/>
            <w:gridSpan w:val="2"/>
            <w:noWrap w:val="0"/>
            <w:vAlign w:val="center"/>
          </w:tcPr>
          <w:p>
            <w:pPr>
              <w:pStyle w:val="3"/>
              <w:snapToGrid w:val="0"/>
              <w:spacing w:line="240" w:lineRule="auto"/>
              <w:ind w:left="0" w:leftChars="0" w:firstLine="0" w:firstLineChars="0"/>
              <w:jc w:val="left"/>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color w:val="auto"/>
                <w:sz w:val="24"/>
                <w:szCs w:val="24"/>
                <w:highlight w:val="none"/>
              </w:rPr>
              <w:t>投标文件</w:t>
            </w:r>
            <w:r>
              <w:rPr>
                <w:rFonts w:hint="eastAsia" w:ascii="方正仿宋_GBK" w:hAnsi="方正仿宋_GBK" w:eastAsia="方正仿宋_GBK" w:cs="方正仿宋_GBK"/>
                <w:color w:val="auto"/>
                <w:sz w:val="24"/>
                <w:szCs w:val="24"/>
                <w:highlight w:val="none"/>
                <w:lang w:eastAsia="zh-CN"/>
              </w:rPr>
              <w:t>编制人员</w:t>
            </w:r>
          </w:p>
        </w:tc>
        <w:tc>
          <w:tcPr>
            <w:tcW w:w="1270" w:type="dxa"/>
            <w:noWrap w:val="0"/>
            <w:vAlign w:val="center"/>
          </w:tcPr>
          <w:p>
            <w:pPr>
              <w:spacing w:line="240" w:lineRule="auto"/>
              <w:jc w:val="left"/>
              <w:rPr>
                <w:rFonts w:hint="eastAsia" w:ascii="方正仿宋_GBK" w:hAnsi="方正仿宋_GBK" w:eastAsia="方正仿宋_GBK" w:cs="方正仿宋_GBK"/>
                <w:sz w:val="24"/>
                <w:szCs w:val="24"/>
                <w:vertAlign w:val="baseline"/>
                <w:lang w:val="en-US" w:eastAsia="zh-CN"/>
              </w:rPr>
            </w:pPr>
          </w:p>
        </w:tc>
        <w:tc>
          <w:tcPr>
            <w:tcW w:w="1991" w:type="dxa"/>
            <w:gridSpan w:val="2"/>
            <w:noWrap w:val="0"/>
            <w:vAlign w:val="center"/>
          </w:tcPr>
          <w:p>
            <w:pPr>
              <w:spacing w:line="240" w:lineRule="auto"/>
              <w:jc w:val="left"/>
              <w:rPr>
                <w:rFonts w:hint="eastAsia" w:ascii="方正仿宋_GBK" w:hAnsi="方正仿宋_GBK" w:eastAsia="方正仿宋_GBK" w:cs="方正仿宋_GBK"/>
                <w:sz w:val="24"/>
                <w:szCs w:val="24"/>
                <w:vertAlign w:val="baseline"/>
                <w:lang w:val="en-US" w:eastAsia="zh-CN"/>
              </w:rPr>
            </w:pPr>
          </w:p>
        </w:tc>
        <w:tc>
          <w:tcPr>
            <w:tcW w:w="1500" w:type="dxa"/>
            <w:noWrap w:val="0"/>
            <w:vAlign w:val="center"/>
          </w:tcPr>
          <w:p>
            <w:pPr>
              <w:spacing w:line="240" w:lineRule="auto"/>
              <w:jc w:val="left"/>
              <w:rPr>
                <w:rFonts w:hint="eastAsia" w:ascii="方正仿宋_GBK" w:hAnsi="方正仿宋_GBK" w:eastAsia="方正仿宋_GBK" w:cs="方正仿宋_GBK"/>
                <w:sz w:val="24"/>
                <w:szCs w:val="24"/>
                <w:vertAlign w:val="baseline"/>
                <w:lang w:val="en-US" w:eastAsia="zh-CN"/>
              </w:rPr>
            </w:pPr>
          </w:p>
        </w:tc>
        <w:tc>
          <w:tcPr>
            <w:tcW w:w="1812" w:type="dxa"/>
            <w:noWrap w:val="0"/>
            <w:vAlign w:val="center"/>
          </w:tcPr>
          <w:p>
            <w:pPr>
              <w:spacing w:line="240" w:lineRule="auto"/>
              <w:jc w:val="left"/>
              <w:rPr>
                <w:rFonts w:hint="eastAsia" w:ascii="方正仿宋_GBK" w:hAnsi="方正仿宋_GBK" w:eastAsia="方正仿宋_GBK" w:cs="方正仿宋_GBK"/>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37" w:type="dxa"/>
            <w:gridSpan w:val="8"/>
            <w:noWrap w:val="0"/>
            <w:vAlign w:val="center"/>
          </w:tcPr>
          <w:p>
            <w:pPr>
              <w:spacing w:line="240" w:lineRule="auto"/>
              <w:jc w:val="left"/>
              <w:rPr>
                <w:rFonts w:hint="eastAsia"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b/>
                <w:bCs/>
                <w:color w:val="auto"/>
                <w:sz w:val="24"/>
                <w:szCs w:val="24"/>
                <w:highlight w:val="none"/>
                <w:vertAlign w:val="baseline"/>
                <w:lang w:val="en-US" w:eastAsia="zh-CN"/>
              </w:rPr>
              <w:t>说明：同一职务有多人担任（如主要技术人员），应分行填写。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9737" w:type="dxa"/>
            <w:gridSpan w:val="8"/>
            <w:noWrap w:val="0"/>
            <w:vAlign w:val="center"/>
          </w:tcPr>
          <w:p>
            <w:pPr>
              <w:spacing w:line="240" w:lineRule="auto"/>
              <w:jc w:val="left"/>
              <w:rPr>
                <w:rFonts w:hint="eastAsia" w:ascii="方正仿宋_GBK" w:hAnsi="方正仿宋_GBK" w:eastAsia="方正仿宋_GBK" w:cs="方正仿宋_GBK"/>
                <w:b/>
                <w:bCs/>
                <w:sz w:val="24"/>
                <w:szCs w:val="24"/>
                <w:vertAlign w:val="baseline"/>
                <w:lang w:val="en-US" w:eastAsia="zh-CN"/>
              </w:rPr>
            </w:pPr>
            <w:r>
              <w:rPr>
                <w:rFonts w:hint="eastAsia" w:ascii="方正仿宋_GBK" w:hAnsi="方正仿宋_GBK" w:eastAsia="方正仿宋_GBK" w:cs="方正仿宋_GBK"/>
                <w:b/>
                <w:bCs/>
                <w:sz w:val="24"/>
                <w:szCs w:val="24"/>
                <w:vertAlign w:val="baseline"/>
                <w:lang w:val="en-US" w:eastAsia="zh-CN"/>
              </w:rPr>
              <w:t>投标（响应）供应商关联关系情况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tcBorders>
              <w:bottom w:val="single" w:color="auto" w:sz="4" w:space="0"/>
            </w:tcBorders>
            <w:noWrap w:val="0"/>
            <w:vAlign w:val="center"/>
          </w:tcPr>
          <w:p>
            <w:pPr>
              <w:spacing w:line="240" w:lineRule="auto"/>
              <w:jc w:val="left"/>
              <w:rPr>
                <w:rFonts w:hint="eastAsia" w:ascii="方正仿宋_GBK" w:hAnsi="方正仿宋_GBK" w:eastAsia="方正仿宋_GBK" w:cs="方正仿宋_GBK"/>
                <w:sz w:val="24"/>
                <w:szCs w:val="24"/>
                <w:vertAlign w:val="baseline"/>
                <w:lang w:val="en-US" w:eastAsia="zh-CN" w:bidi="ar"/>
              </w:rPr>
            </w:pPr>
            <w:r>
              <w:rPr>
                <w:rFonts w:hint="eastAsia" w:ascii="方正仿宋_GBK" w:hAnsi="方正仿宋_GBK" w:eastAsia="方正仿宋_GBK" w:cs="方正仿宋_GBK"/>
                <w:sz w:val="24"/>
                <w:szCs w:val="24"/>
                <w:vertAlign w:val="baseline"/>
                <w:lang w:val="en-US" w:eastAsia="zh-CN" w:bidi="ar"/>
              </w:rPr>
              <w:t>序号</w:t>
            </w:r>
          </w:p>
        </w:tc>
        <w:tc>
          <w:tcPr>
            <w:tcW w:w="2345" w:type="dxa"/>
            <w:gridSpan w:val="2"/>
            <w:tcBorders>
              <w:bottom w:val="single" w:color="auto" w:sz="4" w:space="0"/>
            </w:tcBorders>
            <w:noWrap w:val="0"/>
            <w:vAlign w:val="center"/>
          </w:tcPr>
          <w:p>
            <w:pPr>
              <w:spacing w:line="240" w:lineRule="auto"/>
              <w:jc w:val="left"/>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vertAlign w:val="baseline"/>
                <w:lang w:val="en-US" w:eastAsia="zh-CN"/>
              </w:rPr>
              <w:t>关联关系类型</w:t>
            </w:r>
          </w:p>
        </w:tc>
        <w:tc>
          <w:tcPr>
            <w:tcW w:w="2061" w:type="dxa"/>
            <w:gridSpan w:val="2"/>
            <w:tcBorders>
              <w:bottom w:val="single" w:color="auto" w:sz="4" w:space="0"/>
            </w:tcBorders>
            <w:noWrap w:val="0"/>
            <w:vAlign w:val="center"/>
          </w:tcPr>
          <w:p>
            <w:pPr>
              <w:spacing w:line="240" w:lineRule="auto"/>
              <w:jc w:val="left"/>
              <w:rPr>
                <w:rFonts w:hint="eastAsia" w:ascii="方正仿宋_GBK" w:hAnsi="方正仿宋_GBK" w:eastAsia="方正仿宋_GBK" w:cs="方正仿宋_GBK"/>
                <w:color w:val="auto"/>
                <w:sz w:val="24"/>
                <w:szCs w:val="24"/>
                <w:highlight w:val="none"/>
                <w:vertAlign w:val="baseline"/>
                <w:lang w:val="en-US" w:eastAsia="zh-CN"/>
              </w:rPr>
            </w:pPr>
            <w:r>
              <w:rPr>
                <w:rFonts w:hint="eastAsia" w:ascii="方正仿宋_GBK" w:hAnsi="方正仿宋_GBK" w:eastAsia="方正仿宋_GBK" w:cs="方正仿宋_GBK"/>
                <w:color w:val="auto"/>
                <w:sz w:val="24"/>
                <w:szCs w:val="24"/>
                <w:highlight w:val="none"/>
                <w:vertAlign w:val="baseline"/>
                <w:lang w:val="en-US" w:eastAsia="zh-CN"/>
              </w:rPr>
              <w:t>关联主体名称</w:t>
            </w:r>
          </w:p>
        </w:tc>
        <w:tc>
          <w:tcPr>
            <w:tcW w:w="4512" w:type="dxa"/>
            <w:gridSpan w:val="3"/>
            <w:tcBorders>
              <w:bottom w:val="single" w:color="auto" w:sz="4" w:space="0"/>
            </w:tcBorders>
            <w:noWrap w:val="0"/>
            <w:vAlign w:val="center"/>
          </w:tcPr>
          <w:p>
            <w:pPr>
              <w:spacing w:line="240" w:lineRule="auto"/>
              <w:jc w:val="left"/>
              <w:rPr>
                <w:rFonts w:hint="eastAsia" w:ascii="方正仿宋_GBK" w:hAnsi="方正仿宋_GBK" w:eastAsia="方正仿宋_GBK" w:cs="方正仿宋_GBK"/>
                <w:color w:val="auto"/>
                <w:sz w:val="24"/>
                <w:szCs w:val="24"/>
                <w:highlight w:val="none"/>
                <w:vertAlign w:val="baseline"/>
                <w:lang w:val="en-US" w:eastAsia="zh-CN"/>
              </w:rPr>
            </w:pPr>
            <w:r>
              <w:rPr>
                <w:rFonts w:hint="eastAsia" w:ascii="方正仿宋_GBK" w:hAnsi="方正仿宋_GBK" w:eastAsia="方正仿宋_GBK" w:cs="方正仿宋_GBK"/>
                <w:color w:val="auto"/>
                <w:sz w:val="24"/>
                <w:szCs w:val="24"/>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left"/>
              <w:rPr>
                <w:rFonts w:hint="eastAsia" w:ascii="方正仿宋_GBK" w:hAnsi="方正仿宋_GBK" w:eastAsia="方正仿宋_GBK" w:cs="方正仿宋_GBK"/>
                <w:sz w:val="24"/>
                <w:szCs w:val="24"/>
                <w:vertAlign w:val="baseline"/>
                <w:lang w:val="en-US" w:eastAsia="zh-CN" w:bidi="ar"/>
              </w:rPr>
            </w:pPr>
            <w:r>
              <w:rPr>
                <w:rFonts w:hint="eastAsia" w:ascii="方正仿宋_GBK" w:hAnsi="方正仿宋_GBK" w:eastAsia="方正仿宋_GBK" w:cs="方正仿宋_GBK"/>
                <w:sz w:val="24"/>
                <w:szCs w:val="24"/>
                <w:vertAlign w:val="baseline"/>
                <w:lang w:val="en-US" w:eastAsia="zh-CN" w:bidi="ar"/>
              </w:rPr>
              <w:t>1</w:t>
            </w:r>
          </w:p>
        </w:tc>
        <w:tc>
          <w:tcPr>
            <w:tcW w:w="2345"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left"/>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控股股东</w:t>
            </w:r>
          </w:p>
        </w:tc>
        <w:tc>
          <w:tcPr>
            <w:tcW w:w="2061"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left"/>
              <w:rPr>
                <w:rFonts w:hint="eastAsia" w:ascii="方正仿宋_GBK" w:hAnsi="方正仿宋_GBK" w:eastAsia="方正仿宋_GBK" w:cs="方正仿宋_GBK"/>
                <w:color w:val="auto"/>
                <w:sz w:val="24"/>
                <w:szCs w:val="24"/>
                <w:highlight w:val="none"/>
                <w:vertAlign w:val="baseline"/>
                <w:lang w:val="en-US" w:eastAsia="zh-CN"/>
              </w:rPr>
            </w:pPr>
          </w:p>
        </w:tc>
        <w:tc>
          <w:tcPr>
            <w:tcW w:w="4512"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uto"/>
              <w:jc w:val="left"/>
              <w:rPr>
                <w:rFonts w:hint="eastAsia" w:ascii="方正仿宋_GBK" w:hAnsi="方正仿宋_GBK" w:eastAsia="方正仿宋_GBK" w:cs="方正仿宋_GBK"/>
                <w:color w:val="auto"/>
                <w:sz w:val="24"/>
                <w:szCs w:val="24"/>
                <w:highlight w:val="none"/>
                <w:vertAlign w:val="baseline"/>
                <w:lang w:val="en-US" w:eastAsia="zh-CN"/>
              </w:rPr>
            </w:pPr>
            <w:r>
              <w:rPr>
                <w:rFonts w:hint="eastAsia" w:ascii="方正仿宋_GBK" w:hAnsi="方正仿宋_GBK" w:eastAsia="方正仿宋_GBK" w:cs="方正仿宋_GBK"/>
                <w:color w:val="auto"/>
                <w:sz w:val="18"/>
                <w:szCs w:val="18"/>
                <w:highlight w:val="none"/>
                <w:vertAlign w:val="baseline"/>
                <w:lang w:val="en-US" w:eastAsia="zh-CN"/>
              </w:rPr>
              <w:t>指出资额（或持有股份）占投标（响应）供应商资本总额（或股本总额）50%以上的股东，以及出资额（或持有股份）的比例虽然不足50%，但依其出资额（或持有股份）所享有的表决权已足以对投标（响应）供应商股东会（或股东大会）的决议产生重要影响的股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left"/>
              <w:rPr>
                <w:rFonts w:hint="eastAsia" w:ascii="方正仿宋_GBK" w:hAnsi="方正仿宋_GBK" w:eastAsia="方正仿宋_GBK" w:cs="方正仿宋_GBK"/>
                <w:sz w:val="24"/>
                <w:szCs w:val="24"/>
                <w:vertAlign w:val="baseline"/>
                <w:lang w:val="en-US" w:eastAsia="zh-CN" w:bidi="ar"/>
              </w:rPr>
            </w:pPr>
            <w:r>
              <w:rPr>
                <w:rFonts w:hint="eastAsia" w:ascii="方正仿宋_GBK" w:hAnsi="方正仿宋_GBK" w:eastAsia="方正仿宋_GBK" w:cs="方正仿宋_GBK"/>
                <w:sz w:val="24"/>
                <w:szCs w:val="24"/>
                <w:vertAlign w:val="baseline"/>
                <w:lang w:val="en-US" w:eastAsia="zh-CN" w:bidi="ar"/>
              </w:rPr>
              <w:t>2</w:t>
            </w:r>
          </w:p>
        </w:tc>
        <w:tc>
          <w:tcPr>
            <w:tcW w:w="2345"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left"/>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管理关系</w:t>
            </w:r>
          </w:p>
        </w:tc>
        <w:tc>
          <w:tcPr>
            <w:tcW w:w="2061"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left"/>
              <w:rPr>
                <w:rFonts w:hint="eastAsia" w:ascii="方正仿宋_GBK" w:hAnsi="方正仿宋_GBK" w:eastAsia="方正仿宋_GBK" w:cs="方正仿宋_GBK"/>
                <w:color w:val="auto"/>
                <w:sz w:val="24"/>
                <w:szCs w:val="24"/>
                <w:highlight w:val="none"/>
                <w:vertAlign w:val="baseline"/>
                <w:lang w:val="en-US" w:eastAsia="zh-CN"/>
              </w:rPr>
            </w:pPr>
          </w:p>
        </w:tc>
        <w:tc>
          <w:tcPr>
            <w:tcW w:w="4512"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uto"/>
              <w:jc w:val="left"/>
              <w:rPr>
                <w:rFonts w:hint="eastAsia" w:ascii="方正仿宋_GBK" w:hAnsi="方正仿宋_GBK" w:eastAsia="方正仿宋_GBK" w:cs="方正仿宋_GBK"/>
                <w:color w:val="auto"/>
                <w:sz w:val="24"/>
                <w:szCs w:val="24"/>
                <w:highlight w:val="none"/>
                <w:vertAlign w:val="baseline"/>
                <w:lang w:val="en-US" w:eastAsia="zh-CN"/>
              </w:rPr>
            </w:pPr>
            <w:r>
              <w:rPr>
                <w:rFonts w:hint="eastAsia" w:ascii="方正仿宋_GBK" w:hAnsi="方正仿宋_GBK" w:eastAsia="方正仿宋_GBK" w:cs="方正仿宋_GBK"/>
                <w:color w:val="auto"/>
                <w:sz w:val="24"/>
                <w:szCs w:val="24"/>
                <w:highlight w:val="none"/>
                <w:vertAlign w:val="baseline"/>
                <w:lang w:val="en-US" w:eastAsia="zh-CN"/>
              </w:rPr>
              <w:t>指对投标（响应）供应商不具有出资持股关系，但对其存在管理关系的主体。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37" w:type="dxa"/>
            <w:gridSpan w:val="8"/>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uto"/>
              <w:jc w:val="left"/>
              <w:rPr>
                <w:rFonts w:hint="eastAsia" w:ascii="方正仿宋_GBK" w:hAnsi="方正仿宋_GBK" w:eastAsia="方正仿宋_GBK" w:cs="方正仿宋_GBK"/>
                <w:color w:val="auto"/>
                <w:sz w:val="24"/>
                <w:szCs w:val="24"/>
                <w:highlight w:val="none"/>
                <w:vertAlign w:val="baseline"/>
                <w:lang w:val="en-US" w:eastAsia="zh-CN"/>
              </w:rPr>
            </w:pPr>
            <w:r>
              <w:rPr>
                <w:rFonts w:hint="eastAsia" w:ascii="方正仿宋_GBK" w:hAnsi="方正仿宋_GBK" w:eastAsia="方正仿宋_GBK" w:cs="方正仿宋_GBK"/>
                <w:b/>
                <w:bCs/>
                <w:color w:val="auto"/>
                <w:sz w:val="24"/>
                <w:szCs w:val="24"/>
                <w:highlight w:val="none"/>
                <w:vertAlign w:val="baseline"/>
                <w:lang w:val="en-US" w:eastAsia="zh-CN"/>
              </w:rPr>
              <w:t>说明：同一关联关系类型有多个主体的，应分行填写。</w:t>
            </w:r>
          </w:p>
        </w:tc>
      </w:tr>
    </w:tbl>
    <w:p>
      <w:pPr>
        <w:pStyle w:val="3"/>
        <w:ind w:left="0" w:leftChars="0" w:firstLine="0" w:firstLineChars="0"/>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lang w:eastAsia="zh-CN"/>
        </w:rPr>
      </w:pPr>
    </w:p>
    <w:p>
      <w:pPr>
        <w:keepNext w:val="0"/>
        <w:keepLines w:val="0"/>
        <w:pageBreakBefore w:val="0"/>
        <w:widowControl w:val="0"/>
        <w:kinsoku/>
        <w:wordWrap/>
        <w:overflowPunct/>
        <w:topLinePunct/>
        <w:autoSpaceDE/>
        <w:autoSpaceDN/>
        <w:bidi w:val="0"/>
        <w:adjustRightInd/>
        <w:snapToGrid/>
        <w:spacing w:line="560" w:lineRule="exact"/>
        <w:jc w:val="center"/>
        <w:textAlignment w:val="auto"/>
        <w:outlineLvl w:val="0"/>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诚信承诺函</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（供参考）</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深圳市龙华区</w:t>
      </w:r>
      <w:r>
        <w:rPr>
          <w:rFonts w:hint="eastAsia" w:ascii="仿宋_GB2312" w:hAnsi="仿宋_GB2312" w:eastAsia="仿宋_GB2312" w:cs="仿宋_GB2312"/>
          <w:b w:val="0"/>
          <w:bCs w:val="0"/>
          <w:sz w:val="32"/>
          <w:szCs w:val="32"/>
          <w:lang w:val="en-US" w:eastAsia="zh-CN"/>
        </w:rPr>
        <w:t>工业和信息化局</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深圳市政府采购供应商诚信管理暂行办法》等相关规定，我单位承诺在经营活动中不存在重大违法经营记录，投标时不存在处于被禁止参与政府采购活动期限内的情形，所提交的材料真实、有效（单位成立以来无行贿犯罪记录、无不良记录……等等），否则我单位自愿承担由此可能产生的一切法律责任。</w:t>
      </w: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特此声明。</w:t>
      </w:r>
    </w:p>
    <w:p>
      <w:pPr>
        <w:keepNext w:val="0"/>
        <w:keepLines w:val="0"/>
        <w:pageBreakBefore w:val="0"/>
        <w:widowControl w:val="0"/>
        <w:kinsoku/>
        <w:wordWrap/>
        <w:overflowPunct/>
        <w:topLinePunct w:val="0"/>
        <w:autoSpaceDE/>
        <w:autoSpaceDN/>
        <w:bidi w:val="0"/>
        <w:adjustRightInd/>
        <w:snapToGrid/>
        <w:spacing w:line="560" w:lineRule="exact"/>
        <w:ind w:firstLine="3846" w:firstLineChars="1202"/>
        <w:jc w:val="left"/>
        <w:textAlignment w:val="auto"/>
        <w:rPr>
          <w:rFonts w:hint="eastAsia" w:ascii="仿宋_GB2312" w:hAnsi="仿宋_GB2312" w:eastAsia="仿宋_GB2312" w:cs="仿宋_GB2312"/>
          <w:sz w:val="32"/>
          <w:szCs w:val="32"/>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firstLine="4800" w:firstLineChars="15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投标单位：xxxxxxx</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日期：xx年xx月xx日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p>
    <w:p>
      <w:pPr>
        <w:pStyle w:val="3"/>
      </w:pPr>
    </w:p>
    <w:p>
      <w:pPr>
        <w:pStyle w:val="3"/>
      </w:pPr>
    </w:p>
    <w:p>
      <w:r>
        <w:br w:type="page"/>
      </w:r>
    </w:p>
    <w:p>
      <w:pPr>
        <w:pStyle w:val="3"/>
      </w:pPr>
    </w:p>
    <w:p>
      <w:pPr>
        <w:pStyle w:val="3"/>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t>附件3</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_GBK" w:hAnsi="方正小标宋_GBK" w:eastAsia="方正小标宋_GBK" w:cs="方正小标宋_GBK"/>
          <w:sz w:val="44"/>
          <w:szCs w:val="44"/>
          <w:lang w:eastAsia="zh-CN"/>
        </w:rPr>
      </w:pPr>
    </w:p>
    <w:p>
      <w:pPr>
        <w:keepNext w:val="0"/>
        <w:keepLines w:val="0"/>
        <w:pageBreakBefore w:val="0"/>
        <w:widowControl w:val="0"/>
        <w:kinsoku/>
        <w:wordWrap/>
        <w:overflowPunct/>
        <w:topLinePunct/>
        <w:autoSpaceDE/>
        <w:autoSpaceDN/>
        <w:bidi w:val="0"/>
        <w:adjustRightInd/>
        <w:snapToGrid/>
        <w:spacing w:line="560" w:lineRule="exact"/>
        <w:jc w:val="center"/>
        <w:textAlignment w:val="auto"/>
        <w:outlineLvl w:val="0"/>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服务承诺函</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（供参考）</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深圳市龙华区</w:t>
      </w:r>
      <w:r>
        <w:rPr>
          <w:rFonts w:hint="eastAsia" w:ascii="仿宋_GB2312" w:hAnsi="仿宋_GB2312" w:eastAsia="仿宋_GB2312" w:cs="仿宋_GB2312"/>
          <w:b w:val="0"/>
          <w:bCs w:val="0"/>
          <w:sz w:val="32"/>
          <w:szCs w:val="32"/>
          <w:lang w:val="en-US" w:eastAsia="zh-CN"/>
        </w:rPr>
        <w:t>工业和信息化局</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如我公司能中标项目，我们将严格遵守本标书和合同所作的各项承诺合格履行合同的各项义务与责任，并结合实际情况保质保量完成服务内容。在服务过程中，如因服务质量或违反合同等问题导致的一切费用、损失，由我司承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特此承诺。</w:t>
      </w:r>
    </w:p>
    <w:p>
      <w:pPr>
        <w:keepNext w:val="0"/>
        <w:keepLines w:val="0"/>
        <w:pageBreakBefore w:val="0"/>
        <w:widowControl w:val="0"/>
        <w:kinsoku/>
        <w:wordWrap/>
        <w:overflowPunct/>
        <w:topLinePunct w:val="0"/>
        <w:autoSpaceDE/>
        <w:autoSpaceDN/>
        <w:bidi w:val="0"/>
        <w:adjustRightInd/>
        <w:snapToGrid/>
        <w:spacing w:line="560" w:lineRule="exact"/>
        <w:ind w:firstLine="4800" w:firstLineChars="1500"/>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4800" w:firstLineChars="15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投标单位：xxxxxxx</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日期：xx年xx月xx日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p>
    <w:p>
      <w:pPr>
        <w:pStyle w:val="3"/>
      </w:pPr>
    </w:p>
    <w:p>
      <w:pPr>
        <w:pStyle w:val="4"/>
      </w:pPr>
    </w:p>
    <w:sectPr>
      <w:footerReference r:id="rId3" w:type="default"/>
      <w:pgSz w:w="11906" w:h="16838"/>
      <w:pgMar w:top="2098" w:right="1474" w:bottom="1984"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8" w:usb3="00000000" w:csb0="400001FF" w:csb1="FFFF0000"/>
  </w:font>
  <w:font w:name="宋体">
    <w:panose1 w:val="02010600030101010101"/>
    <w:charset w:val="81"/>
    <w:family w:val="roman"/>
    <w:pitch w:val="default"/>
    <w:sig w:usb0="00000203" w:usb1="288F0000" w:usb2="00000006"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ACF3C50" w:usb2="00000016" w:usb3="00000000" w:csb0="0004001F" w:csb1="00000000"/>
  </w:font>
  <w:font w:name="Cambria">
    <w:altName w:val="FreeSerif"/>
    <w:panose1 w:val="02040503050406030204"/>
    <w:charset w:val="00"/>
    <w:family w:val="roman"/>
    <w:pitch w:val="default"/>
    <w:sig w:usb0="00000000" w:usb1="00000000" w:usb2="02000000" w:usb3="00000000" w:csb0="2000019F" w:csb1="00000000"/>
  </w:font>
  <w:font w:name="FreeSerif">
    <w:panose1 w:val="02020603050405020304"/>
    <w:charset w:val="00"/>
    <w:family w:val="auto"/>
    <w:pitch w:val="default"/>
    <w:sig w:usb0="E59FAFFF" w:usb1="C200FDFF" w:usb2="43501B29" w:usb3="04000043" w:csb0="600101FF" w:csb1="FFFF0000"/>
  </w:font>
  <w:font w:name="方正书宋_GBK">
    <w:panose1 w:val="02000000000000000000"/>
    <w:charset w:val="86"/>
    <w:family w:val="auto"/>
    <w:pitch w:val="default"/>
    <w:sig w:usb0="00000001" w:usb1="08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Times">
    <w:altName w:val="DejaVu Sans"/>
    <w:panose1 w:val="02020603050405020304"/>
    <w:charset w:val="00"/>
    <w:family w:val="roman"/>
    <w:pitch w:val="default"/>
    <w:sig w:usb0="00000000" w:usb1="00000000" w:usb2="00000009" w:usb3="00000000" w:csb0="000001FF" w:csb1="00000000"/>
  </w:font>
  <w:font w:name="等线">
    <w:altName w:val="华文中宋"/>
    <w:panose1 w:val="02010600030101010101"/>
    <w:charset w:val="86"/>
    <w:family w:val="auto"/>
    <w:pitch w:val="default"/>
    <w:sig w:usb0="00000000" w:usb1="00000000"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MathJax_Vector">
    <w:panose1 w:val="02000603000000000000"/>
    <w:charset w:val="00"/>
    <w:family w:val="auto"/>
    <w:pitch w:val="default"/>
    <w:sig w:usb0="00000001" w:usb1="0000002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7"/>
                            <w:rPr>
                              <w:rFonts w:hint="eastAsia" w:ascii="宋体" w:hAnsi="宋体" w:eastAsia="宋体" w:cs="宋体"/>
                              <w:sz w:val="28"/>
                              <w:szCs w:val="28"/>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9dBt2NwIAAG8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MUB0szDAREp96dEK7b4d+OxNcQZNZ/o58ZZvapSyZT48MIfBQPl4OuEeSykNUprBoqQy&#10;7su/zmM8+gUvJQ0GLaca74oS+V6jjwAMo+FGYz8a+qjuDCYXvUEtnYkLLsjRLJ1Rn/GeVjEHXExz&#10;ZMppGM270A873iMXq1UXdLSuPlT9BUyhZWGrd5bHNFEqb1fHAGk7xaNAvSroVNxgDrueDW8mDvqf&#10;+y7q8T+x/A1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WAAAAZHJzL1BLAQIUABQAAAAIAIdO4kCzSVju0AAAAAUBAAAPAAAAAAAAAAEAIAAA&#10;ADgAAABkcnMvZG93bnJldi54bWxQSwECFAAUAAAACACHTuJAvXQbdjcCAABvBAAADgAAAAAAAAAB&#10;ACAAAAA1AQAAZHJzL2Uyb0RvYy54bWxQSwUGAAAAAAYABgBZAQAA3gUAAAAA&#10;">
              <v:fill on="f" focussize="0,0"/>
              <v:stroke on="f" weight="0.5pt"/>
              <v:imagedata o:title=""/>
              <o:lock v:ext="edit" aspectratio="f"/>
              <v:textbox inset="0mm,0mm,0mm,0mm" style="mso-fit-shape-to-text:t;">
                <w:txbxContent>
                  <w:p>
                    <w:pPr>
                      <w:pStyle w:val="7"/>
                      <w:rPr>
                        <w:rFonts w:hint="eastAsia" w:ascii="宋体" w:hAnsi="宋体" w:eastAsia="宋体" w:cs="宋体"/>
                        <w:sz w:val="28"/>
                        <w:szCs w:val="28"/>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1F26E2"/>
    <w:multiLevelType w:val="singleLevel"/>
    <w:tmpl w:val="FD1F26E2"/>
    <w:lvl w:ilvl="0" w:tentative="0">
      <w:start w:val="5"/>
      <w:numFmt w:val="chineseCounting"/>
      <w:suff w:val="nothing"/>
      <w:lvlText w:val="%1、"/>
      <w:lvlJc w:val="left"/>
      <w:rPr>
        <w:rFonts w:hint="eastAsia"/>
      </w:rPr>
    </w:lvl>
  </w:abstractNum>
  <w:abstractNum w:abstractNumId="1">
    <w:nsid w:val="5C871E64"/>
    <w:multiLevelType w:val="singleLevel"/>
    <w:tmpl w:val="5C871E64"/>
    <w:lvl w:ilvl="0" w:tentative="0">
      <w:start w:val="2"/>
      <w:numFmt w:val="chineseCounting"/>
      <w:suff w:val="nothing"/>
      <w:lvlText w:val="（%1）"/>
      <w:lvlJc w:val="left"/>
    </w:lvl>
  </w:abstractNum>
  <w:abstractNum w:abstractNumId="2">
    <w:nsid w:val="5C87227C"/>
    <w:multiLevelType w:val="singleLevel"/>
    <w:tmpl w:val="5C87227C"/>
    <w:lvl w:ilvl="0" w:tentative="0">
      <w:start w:val="4"/>
      <w:numFmt w:val="chineseCounting"/>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1947CF"/>
    <w:rsid w:val="25FF2191"/>
    <w:rsid w:val="2AF351A5"/>
    <w:rsid w:val="2B85E10B"/>
    <w:rsid w:val="2C7CC22D"/>
    <w:rsid w:val="2FFFE125"/>
    <w:rsid w:val="33EEA79D"/>
    <w:rsid w:val="3C8FD63C"/>
    <w:rsid w:val="3DFE62CA"/>
    <w:rsid w:val="3EFDBB2B"/>
    <w:rsid w:val="3FED8C5B"/>
    <w:rsid w:val="4A1947CF"/>
    <w:rsid w:val="4DDE0EB5"/>
    <w:rsid w:val="4F377CA7"/>
    <w:rsid w:val="57FE632D"/>
    <w:rsid w:val="5DDF446C"/>
    <w:rsid w:val="5F9907DB"/>
    <w:rsid w:val="5FD7907D"/>
    <w:rsid w:val="5FEE982E"/>
    <w:rsid w:val="69F3255C"/>
    <w:rsid w:val="6C2B9241"/>
    <w:rsid w:val="6CF99E8F"/>
    <w:rsid w:val="6FF76649"/>
    <w:rsid w:val="71FE2B6E"/>
    <w:rsid w:val="739B00D6"/>
    <w:rsid w:val="757BF552"/>
    <w:rsid w:val="75BFE7BB"/>
    <w:rsid w:val="766F82D6"/>
    <w:rsid w:val="77BA8DCE"/>
    <w:rsid w:val="78FFE27D"/>
    <w:rsid w:val="7AD76E02"/>
    <w:rsid w:val="7B4B85CF"/>
    <w:rsid w:val="7BABA793"/>
    <w:rsid w:val="7BAEE06F"/>
    <w:rsid w:val="7BFDBEF5"/>
    <w:rsid w:val="7FC6D05D"/>
    <w:rsid w:val="7FF3D908"/>
    <w:rsid w:val="7FF7C085"/>
    <w:rsid w:val="7FFBA068"/>
    <w:rsid w:val="8B7F1A8D"/>
    <w:rsid w:val="95EFB4CB"/>
    <w:rsid w:val="978F172A"/>
    <w:rsid w:val="97F51E8E"/>
    <w:rsid w:val="9FDDB319"/>
    <w:rsid w:val="A5FCB193"/>
    <w:rsid w:val="AA7DED68"/>
    <w:rsid w:val="B5B7D23D"/>
    <w:rsid w:val="B67F265A"/>
    <w:rsid w:val="BFBED74E"/>
    <w:rsid w:val="BFEF1EBA"/>
    <w:rsid w:val="CB7F63A9"/>
    <w:rsid w:val="CBE7F600"/>
    <w:rsid w:val="CFFF1F0F"/>
    <w:rsid w:val="D1F7E821"/>
    <w:rsid w:val="D5BEC89D"/>
    <w:rsid w:val="D65F8927"/>
    <w:rsid w:val="DD048BBC"/>
    <w:rsid w:val="DDDF4EF2"/>
    <w:rsid w:val="DDFB0A2F"/>
    <w:rsid w:val="DEAFA094"/>
    <w:rsid w:val="DFCFCE84"/>
    <w:rsid w:val="E7F55BE3"/>
    <w:rsid w:val="E7FF8BA6"/>
    <w:rsid w:val="ED7E04CE"/>
    <w:rsid w:val="EE779991"/>
    <w:rsid w:val="EFDDFFFA"/>
    <w:rsid w:val="EFFE52BA"/>
    <w:rsid w:val="F3AA3F1F"/>
    <w:rsid w:val="F3F588AC"/>
    <w:rsid w:val="F5FFC219"/>
    <w:rsid w:val="F9EFBA05"/>
    <w:rsid w:val="F9F680C3"/>
    <w:rsid w:val="FAF5E44A"/>
    <w:rsid w:val="FAFFB09E"/>
    <w:rsid w:val="FBBF21E5"/>
    <w:rsid w:val="FD9D0404"/>
    <w:rsid w:val="FDFB06F6"/>
    <w:rsid w:val="FDFFCB98"/>
    <w:rsid w:val="FDFFF931"/>
    <w:rsid w:val="FE5B2327"/>
    <w:rsid w:val="FE6BE5D9"/>
    <w:rsid w:val="FEA39168"/>
    <w:rsid w:val="FEAF4550"/>
    <w:rsid w:val="FEFB2E94"/>
    <w:rsid w:val="FFDA0E7E"/>
    <w:rsid w:val="FFFCF2C2"/>
    <w:rsid w:val="FFFECCAC"/>
    <w:rsid w:val="FFFFE0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样式 首行缩进:  2 字符"/>
    <w:basedOn w:val="1"/>
    <w:qFormat/>
    <w:uiPriority w:val="0"/>
    <w:pPr>
      <w:widowControl/>
      <w:spacing w:line="360" w:lineRule="auto"/>
      <w:ind w:firstLine="480"/>
    </w:pPr>
    <w:rPr>
      <w:rFonts w:ascii="Arial" w:hAnsi="Arial" w:cs="宋体"/>
      <w:sz w:val="28"/>
      <w:szCs w:val="28"/>
    </w:rPr>
  </w:style>
  <w:style w:type="paragraph" w:styleId="3">
    <w:name w:val="Normal Indent"/>
    <w:basedOn w:val="1"/>
    <w:qFormat/>
    <w:uiPriority w:val="0"/>
    <w:pPr>
      <w:spacing w:line="240" w:lineRule="auto"/>
      <w:ind w:firstLine="420" w:firstLineChars="200"/>
    </w:pPr>
    <w:rPr>
      <w:szCs w:val="24"/>
    </w:rPr>
  </w:style>
  <w:style w:type="paragraph" w:styleId="4">
    <w:name w:val="Body Text"/>
    <w:basedOn w:val="1"/>
    <w:qFormat/>
    <w:uiPriority w:val="1"/>
    <w:rPr>
      <w:rFonts w:ascii="宋体" w:hAnsi="宋体" w:eastAsia="宋体" w:cs="宋体"/>
      <w:sz w:val="20"/>
      <w:szCs w:val="20"/>
      <w:lang w:val="zh-TW" w:eastAsia="zh-TW" w:bidi="zh-TW"/>
    </w:rPr>
  </w:style>
  <w:style w:type="paragraph" w:styleId="5">
    <w:name w:val="Block Text"/>
    <w:basedOn w:val="1"/>
    <w:qFormat/>
    <w:uiPriority w:val="0"/>
    <w:pPr>
      <w:tabs>
        <w:tab w:val="left" w:pos="426"/>
      </w:tabs>
      <w:spacing w:after="120"/>
      <w:ind w:left="1440" w:leftChars="700" w:right="1440" w:rightChars="700"/>
    </w:pPr>
  </w:style>
  <w:style w:type="paragraph" w:styleId="6">
    <w:name w:val="Plain Text"/>
    <w:basedOn w:val="1"/>
    <w:qFormat/>
    <w:uiPriority w:val="0"/>
    <w:rPr>
      <w:rFonts w:ascii="宋体" w:hAnsi="Courier New" w:cs="宋体"/>
    </w:rPr>
  </w:style>
  <w:style w:type="paragraph" w:styleId="7">
    <w:name w:val="footer"/>
    <w:basedOn w:val="1"/>
    <w:qFormat/>
    <w:uiPriority w:val="0"/>
    <w:pPr>
      <w:tabs>
        <w:tab w:val="center" w:pos="4153"/>
        <w:tab w:val="right" w:pos="8306"/>
      </w:tabs>
      <w:snapToGrid w:val="0"/>
      <w:jc w:val="left"/>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paragraph" w:styleId="9">
    <w:name w:val="Title"/>
    <w:basedOn w:val="1"/>
    <w:next w:val="1"/>
    <w:qFormat/>
    <w:uiPriority w:val="0"/>
    <w:pPr>
      <w:widowControl w:val="0"/>
      <w:spacing w:before="240" w:after="60" w:line="276" w:lineRule="auto"/>
      <w:jc w:val="center"/>
      <w:outlineLvl w:val="0"/>
    </w:pPr>
    <w:rPr>
      <w:rFonts w:ascii="Cambria" w:hAnsi="Cambria"/>
      <w:b/>
      <w:bCs/>
      <w:kern w:val="2"/>
      <w:sz w:val="32"/>
      <w:szCs w:val="32"/>
      <w:lang w:val="en-US" w:eastAsia="zh-CN" w:bidi="ar-SA"/>
    </w:rPr>
  </w:style>
  <w:style w:type="table" w:styleId="11">
    <w:name w:val="Table Grid"/>
    <w:basedOn w:val="1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3">
    <w:name w:val="USE 1"/>
    <w:basedOn w:val="1"/>
    <w:qFormat/>
    <w:uiPriority w:val="0"/>
    <w:pPr>
      <w:spacing w:line="200" w:lineRule="atLeast"/>
      <w:jc w:val="left"/>
    </w:pPr>
    <w:rPr>
      <w:rFonts w:ascii="宋体" w:hAnsi="宋体"/>
      <w:b/>
      <w:sz w:val="24"/>
      <w:szCs w:val="28"/>
    </w:rPr>
  </w:style>
  <w:style w:type="character" w:customStyle="1" w:styleId="14">
    <w:name w:val="font31"/>
    <w:basedOn w:val="12"/>
    <w:qFormat/>
    <w:uiPriority w:val="0"/>
    <w:rPr>
      <w:rFonts w:hint="default" w:ascii="Calibri" w:hAnsi="Calibri" w:cs="Calibri"/>
      <w:color w:val="000000"/>
      <w:sz w:val="21"/>
      <w:szCs w:val="21"/>
      <w:u w:val="none"/>
    </w:rPr>
  </w:style>
  <w:style w:type="character" w:customStyle="1" w:styleId="15">
    <w:name w:val="font11"/>
    <w:basedOn w:val="12"/>
    <w:qFormat/>
    <w:uiPriority w:val="0"/>
    <w:rPr>
      <w:rFonts w:hint="eastAsia" w:ascii="宋体" w:hAnsi="宋体" w:eastAsia="宋体" w:cs="宋体"/>
      <w:color w:val="000000"/>
      <w:sz w:val="21"/>
      <w:szCs w:val="21"/>
      <w:u w:val="none"/>
    </w:rPr>
  </w:style>
  <w:style w:type="character" w:customStyle="1" w:styleId="16">
    <w:name w:val="font01"/>
    <w:basedOn w:val="12"/>
    <w:qFormat/>
    <w:uiPriority w:val="0"/>
    <w:rPr>
      <w:rFonts w:ascii="方正书宋_GBK" w:hAnsi="方正书宋_GBK" w:eastAsia="方正书宋_GBK" w:cs="方正书宋_GBK"/>
      <w:color w:val="000000"/>
      <w:sz w:val="21"/>
      <w:szCs w:val="21"/>
      <w:u w:val="none"/>
    </w:rPr>
  </w:style>
  <w:style w:type="paragraph" w:customStyle="1" w:styleId="17">
    <w:name w:val="l正文"/>
    <w:basedOn w:val="1"/>
    <w:qFormat/>
    <w:uiPriority w:val="0"/>
    <w:pPr>
      <w:spacing w:line="300" w:lineRule="auto"/>
      <w:ind w:firstLine="200" w:firstLineChars="200"/>
      <w:jc w:val="left"/>
    </w:pPr>
    <w:rPr>
      <w:rFonts w:ascii="楷体_GB2312" w:hAnsi="Times" w:eastAsia="楷体_GB2312" w:cs="等线"/>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2926</Words>
  <Characters>3066</Characters>
  <Lines>0</Lines>
  <Paragraphs>0</Paragraphs>
  <TotalTime>9</TotalTime>
  <ScaleCrop>false</ScaleCrop>
  <LinksUpToDate>false</LinksUpToDate>
  <CharactersWithSpaces>3150</CharactersWithSpaces>
  <Application>WPS Office_11.8.2.12313_F1E327BC-269C-435d-A152-05C5408002CA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2018-07-23T23:11:00Z</dcterms:created>
  <dc:creator>d</dc:creator>
  <cp:lastModifiedBy>曦鋒</cp:lastModifiedBy>
  <cp:lastPrinted>2024-08-17T08:56:00Z</cp:lastPrinted>
  <dcterms:modified xsi:type="dcterms:W3CDTF">2025-05-14T14:43:46Z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2052-11.8.2.12313</vt:lpwstr>
  </property>
  <property fmtid="{D5CDD505-2E9C-101B-9397-08002B2CF9AE}" pid="3" name="ICV">
    <vt:lpwstr>B7506D68C3FFFE3DA23B24680ECDF016</vt:lpwstr>
  </property>
  <property fmtid="{D5CDD505-2E9C-101B-9397-08002B2CF9AE}" pid="4" name="KSOTemplateDocerSaveRecord">
    <vt:lpwstr>eyJoZGlkIjoiMDc0MTBkN2RhMDVjZjNjYWMyMTQzMTY3Y2I2YTEwMmEiLCJ1c2VySWQiOiI3NDM1NTM1MjYifQ==</vt:lpwstr>
  </property>
</Properties>
</file>