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b/>
          <w:bCs/>
          <w:color w:val="000000" w:themeColor="text1"/>
          <w:sz w:val="30"/>
          <w:szCs w:val="30"/>
          <w:lang w:eastAsia="zh-CN"/>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附件</w:t>
      </w:r>
      <w:r>
        <w:rPr>
          <w:rFonts w:hint="eastAsia" w:ascii="宋体" w:hAnsi="宋体" w:eastAsia="宋体" w:cs="宋体"/>
          <w:b/>
          <w:bCs/>
          <w:color w:val="000000" w:themeColor="text1"/>
          <w:sz w:val="30"/>
          <w:szCs w:val="30"/>
          <w:lang w:val="en-US" w:eastAsia="zh-CN"/>
          <w14:textFill>
            <w14:solidFill>
              <w14:schemeClr w14:val="tx1"/>
            </w14:solidFill>
          </w14:textFill>
        </w:rPr>
        <w:t>2</w:t>
      </w:r>
    </w:p>
    <w:p>
      <w:pPr>
        <w:jc w:val="center"/>
        <w:rPr>
          <w:rFonts w:ascii="宋体" w:hAnsi="宋体" w:eastAsia="宋体" w:cs="宋体"/>
          <w:b/>
          <w:bCs/>
          <w:color w:val="000000" w:themeColor="text1"/>
          <w:sz w:val="36"/>
          <w:szCs w:val="36"/>
          <w14:textFill>
            <w14:solidFill>
              <w14:schemeClr w14:val="tx1"/>
            </w14:solidFill>
          </w14:textFill>
        </w:rPr>
      </w:pPr>
    </w:p>
    <w:p>
      <w:pPr>
        <w:jc w:val="center"/>
        <w:rPr>
          <w:rFonts w:ascii="宋体" w:hAnsi="宋体" w:eastAsia="宋体" w:cs="宋体"/>
          <w:b/>
          <w:bCs/>
          <w:color w:val="000000" w:themeColor="text1"/>
          <w:sz w:val="36"/>
          <w:szCs w:val="36"/>
          <w:lang w:eastAsia="zh-Hans"/>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星河开市客环球商业中心</w:t>
      </w:r>
      <w:r>
        <w:rPr>
          <w:rFonts w:hint="eastAsia" w:ascii="宋体" w:hAnsi="宋体" w:eastAsia="宋体" w:cs="宋体"/>
          <w:b/>
          <w:bCs/>
          <w:color w:val="000000" w:themeColor="text1"/>
          <w:sz w:val="36"/>
          <w:szCs w:val="36"/>
          <w:lang w:eastAsia="zh-Hans"/>
          <w14:textFill>
            <w14:solidFill>
              <w14:schemeClr w14:val="tx1"/>
            </w14:solidFill>
          </w14:textFill>
        </w:rPr>
        <w:t>选房</w:t>
      </w:r>
      <w:r>
        <w:rPr>
          <w:rFonts w:hint="eastAsia" w:ascii="宋体" w:hAnsi="宋体" w:eastAsia="宋体" w:cs="宋体"/>
          <w:b/>
          <w:bCs/>
          <w:color w:val="000000" w:themeColor="text1"/>
          <w:sz w:val="36"/>
          <w:szCs w:val="36"/>
          <w14:textFill>
            <w14:solidFill>
              <w14:schemeClr w14:val="tx1"/>
            </w14:solidFill>
          </w14:textFill>
        </w:rPr>
        <w:t>交通指引和注意事项</w:t>
      </w:r>
    </w:p>
    <w:p>
      <w:pPr>
        <w:ind w:firstLine="640"/>
        <w:rPr>
          <w:rFonts w:ascii="仿宋" w:hAnsi="仿宋" w:eastAsia="仿宋" w:cs="仿宋"/>
          <w:color w:val="000000" w:themeColor="text1"/>
          <w:sz w:val="30"/>
          <w:szCs w:val="30"/>
          <w14:textFill>
            <w14:solidFill>
              <w14:schemeClr w14:val="tx1"/>
            </w14:solidFill>
          </w14:textFill>
        </w:rPr>
      </w:pPr>
    </w:p>
    <w:p>
      <w:pPr>
        <w:ind w:firstLine="640"/>
        <w:rPr>
          <w:rFonts w:ascii="仿宋" w:hAnsi="仿宋" w:eastAsia="仿宋" w:cs="仿宋"/>
          <w:color w:val="000000" w:themeColor="text1"/>
          <w:sz w:val="30"/>
          <w:szCs w:val="30"/>
          <w:highlight w:val="yellow"/>
          <w14:textFill>
            <w14:solidFill>
              <w14:schemeClr w14:val="tx1"/>
            </w14:solidFill>
          </w14:textFill>
        </w:rPr>
      </w:pP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现场提供</w:t>
      </w:r>
      <w:r>
        <w:rPr>
          <w:rFonts w:hint="eastAsia" w:ascii="仿宋" w:hAnsi="仿宋" w:eastAsia="仿宋" w:cs="仿宋"/>
          <w:color w:val="000000" w:themeColor="text1"/>
          <w:sz w:val="30"/>
          <w:szCs w:val="30"/>
          <w:lang w:eastAsia="zh-Hans"/>
          <w14:textFill>
            <w14:solidFill>
              <w14:schemeClr w14:val="tx1"/>
            </w14:solidFill>
          </w14:textFill>
        </w:rPr>
        <w:t>少量</w:t>
      </w:r>
      <w:r>
        <w:rPr>
          <w:rFonts w:hint="eastAsia" w:ascii="仿宋" w:hAnsi="仿宋" w:eastAsia="仿宋" w:cs="仿宋"/>
          <w:color w:val="000000" w:themeColor="text1"/>
          <w:sz w:val="30"/>
          <w:szCs w:val="30"/>
          <w14:textFill>
            <w14:solidFill>
              <w14:schemeClr w14:val="tx1"/>
            </w14:solidFill>
          </w14:textFill>
        </w:rPr>
        <w:t>停车位，为环保低碳，建议绿色出行。请</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家庭认真仔细阅读以下事项：</w:t>
      </w:r>
    </w:p>
    <w:p>
      <w:pPr>
        <w:ind w:firstLine="640"/>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一、选房交通</w:t>
      </w:r>
      <w:bookmarkStart w:id="0" w:name="_GoBack"/>
      <w:bookmarkEnd w:id="0"/>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选房家庭可选择以下任意一种形式前往星河开市客环球商业中心营销中心（下简称营销中心）选房，</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地址：深圳市龙华区新区大道旁</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（一）乘坐地铁</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t>1．您的位置－红山地铁站B出口（地铁4/6号线）－步行约140米－红山地铁站（M381路）－龙塘新村西站（M381路）－步行约100米到项目营销中心</w:t>
      </w:r>
      <w:r>
        <w:rPr>
          <w:rFonts w:hint="eastAsia" w:ascii="仿宋" w:hAnsi="仿宋" w:eastAsia="仿宋" w:cs="仿宋"/>
          <w:color w:val="000000" w:themeColor="text1"/>
          <w:sz w:val="30"/>
          <w:szCs w:val="30"/>
          <w14:textFill>
            <w14:solidFill>
              <w14:schemeClr w14:val="tx1"/>
            </w14:solidFill>
          </w14:textFill>
        </w:rPr>
        <w:t>。</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drawing>
          <wp:inline distT="0" distB="0" distL="0" distR="0">
            <wp:extent cx="3705225" cy="2646045"/>
            <wp:effectExtent l="0" t="0" r="0" b="1905"/>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5" cstate="print">
                      <a:extLst>
                        <a:ext uri="{28A0092B-C50C-407E-A947-70E740481C1C}">
                          <a14:useLocalDpi xmlns:a14="http://schemas.microsoft.com/office/drawing/2010/main" val="false"/>
                        </a:ext>
                      </a:extLst>
                    </a:blip>
                    <a:srcRect/>
                    <a:stretch>
                      <a:fillRect/>
                    </a:stretch>
                  </pic:blipFill>
                  <pic:spPr>
                    <a:xfrm>
                      <a:off x="0" y="0"/>
                      <a:ext cx="3718017" cy="2655249"/>
                    </a:xfrm>
                    <a:prstGeom prst="rect">
                      <a:avLst/>
                    </a:prstGeom>
                    <a:noFill/>
                  </pic:spPr>
                </pic:pic>
              </a:graphicData>
            </a:graphic>
          </wp:inline>
        </w:drawing>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（二）乘车或自驾</w:t>
      </w:r>
      <w:r>
        <w:rPr>
          <w:rFonts w:hint="eastAsia" w:ascii="仿宋" w:hAnsi="仿宋" w:eastAsia="仿宋" w:cs="仿宋"/>
          <w:b/>
          <w:bCs/>
          <w:color w:val="000000" w:themeColor="text1"/>
          <w:sz w:val="30"/>
          <w:szCs w:val="30"/>
          <w14:textFill>
            <w14:solidFill>
              <w14:schemeClr w14:val="tx1"/>
            </w14:solidFill>
          </w14:textFill>
        </w:rPr>
        <w:t>（注：选房现场提供少量停车位，为环保低碳，建议绿色出行）</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hint="eastAsia" w:ascii="仿宋" w:hAnsi="仿宋" w:eastAsia="仿宋" w:cs="仿宋"/>
          <w:color w:val="000000" w:themeColor="text1"/>
          <w:sz w:val="30"/>
          <w:szCs w:val="30"/>
          <w:lang w:eastAsia="zh-Hans"/>
          <w14:textFill>
            <w14:solidFill>
              <w14:schemeClr w14:val="tx1"/>
            </w14:solidFill>
          </w14:textFill>
        </w:rPr>
        <w:t>导航搜索</w:t>
      </w:r>
      <w:r>
        <w:rPr>
          <w:rFonts w:hint="eastAsia" w:ascii="仿宋" w:hAnsi="仿宋" w:eastAsia="仿宋" w:cs="仿宋"/>
          <w:b/>
          <w:bCs/>
          <w:color w:val="000000" w:themeColor="text1"/>
          <w:sz w:val="30"/>
          <w:szCs w:val="30"/>
          <w14:textFill>
            <w14:solidFill>
              <w14:schemeClr w14:val="tx1"/>
            </w14:solidFill>
          </w14:textFill>
        </w:rPr>
        <w:t>“</w:t>
      </w:r>
      <w:r>
        <w:rPr>
          <w:rFonts w:ascii="仿宋" w:hAnsi="仿宋" w:eastAsia="仿宋" w:cs="仿宋"/>
          <w:b/>
          <w:bCs/>
          <w:color w:val="000000" w:themeColor="text1"/>
          <w:sz w:val="30"/>
          <w:szCs w:val="30"/>
          <w14:textFill>
            <w14:solidFill>
              <w14:schemeClr w14:val="tx1"/>
            </w14:solidFill>
          </w14:textFill>
        </w:rPr>
        <w:t>Costco</w:t>
      </w:r>
      <w:r>
        <w:rPr>
          <w:rFonts w:hint="eastAsia" w:ascii="仿宋" w:hAnsi="仿宋" w:eastAsia="仿宋" w:cs="仿宋"/>
          <w:b/>
          <w:bCs/>
          <w:color w:val="000000" w:themeColor="text1"/>
          <w:sz w:val="30"/>
          <w:szCs w:val="30"/>
          <w14:textFill>
            <w14:solidFill>
              <w14:schemeClr w14:val="tx1"/>
            </w14:solidFill>
          </w14:textFill>
        </w:rPr>
        <w:t>开市客（深圳会员店）”</w:t>
      </w:r>
      <w:r>
        <w:rPr>
          <w:rFonts w:hint="eastAsia" w:ascii="仿宋" w:hAnsi="仿宋" w:eastAsia="仿宋" w:cs="仿宋"/>
          <w:color w:val="000000" w:themeColor="text1"/>
          <w:sz w:val="30"/>
          <w:szCs w:val="30"/>
          <w:lang w:eastAsia="zh-Hans"/>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可</w:t>
      </w:r>
      <w:r>
        <w:rPr>
          <w:rFonts w:hint="eastAsia" w:ascii="仿宋" w:hAnsi="仿宋" w:eastAsia="仿宋" w:cs="仿宋"/>
          <w:color w:val="000000" w:themeColor="text1"/>
          <w:sz w:val="30"/>
          <w:szCs w:val="30"/>
          <w:lang w:eastAsia="zh-Hans"/>
          <w14:textFill>
            <w14:solidFill>
              <w14:schemeClr w14:val="tx1"/>
            </w14:solidFill>
          </w14:textFill>
        </w:rPr>
        <w:t>停车</w:t>
      </w:r>
      <w:r>
        <w:rPr>
          <w:rFonts w:hint="eastAsia" w:ascii="仿宋" w:hAnsi="仿宋" w:eastAsia="仿宋" w:cs="仿宋"/>
          <w:color w:val="000000" w:themeColor="text1"/>
          <w:sz w:val="30"/>
          <w:szCs w:val="30"/>
          <w14:textFill>
            <w14:solidFill>
              <w14:schemeClr w14:val="tx1"/>
            </w14:solidFill>
          </w14:textFill>
        </w:rPr>
        <w:t>至开市客</w:t>
      </w:r>
      <w:r>
        <w:rPr>
          <w:rFonts w:hint="eastAsia" w:ascii="仿宋" w:hAnsi="仿宋" w:eastAsia="仿宋" w:cs="仿宋"/>
          <w:color w:val="000000" w:themeColor="text1"/>
          <w:sz w:val="30"/>
          <w:szCs w:val="30"/>
          <w:lang w:eastAsia="zh-Hans"/>
          <w14:textFill>
            <w14:solidFill>
              <w14:schemeClr w14:val="tx1"/>
            </w14:solidFill>
          </w14:textFill>
        </w:rPr>
        <w:t>停车场。</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drawing>
          <wp:inline distT="0" distB="0" distL="0" distR="0">
            <wp:extent cx="5274310" cy="4220845"/>
            <wp:effectExtent l="0" t="0" r="2540" b="8255"/>
            <wp:docPr id="9" name="图片 9" descr="D:\新建文件夹\WeChat Files\tonghuaili\FileStorage\Temp\088ef1342575403a992319fdac938dd.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D:\新建文件夹\WeChat Files\tonghuaili\FileStorage\Temp\088ef1342575403a992319fdac938dd.jpg"/>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5274310" cy="4221426"/>
                    </a:xfrm>
                    <a:prstGeom prst="rect">
                      <a:avLst/>
                    </a:prstGeom>
                    <a:noFill/>
                    <a:ln>
                      <a:noFill/>
                    </a:ln>
                  </pic:spPr>
                </pic:pic>
              </a:graphicData>
            </a:graphic>
          </wp:inline>
        </w:drawing>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1．从罗湖出发：深南东路－南极路－春风路－船步路－滨河大道－香蜜湖路－福龙路－简上路－新区大道－星河开市客环球商业中心</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2．从福田出发：香蜜湖路－福龙路－简上路－新区大道－星河开市客环球商业中心</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3．从宝安出发：机场南路－鹤洲立交－沈海高速-水朗立交－龙大高速－布龙公路－福龙路－和平路－新区大道－星河开市客环球商业中心</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4．从龙华出发：民塘路－新区大道－星河开市客环球商业中心</w:t>
      </w:r>
    </w:p>
    <w:p>
      <w:pPr>
        <w:ind w:firstLine="600" w:firstLineChars="200"/>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5．从南山出发：南海大道－深南大道－南海大道－北环大道－福龙路－简上路－新区大道－星河开市客环球商业中心</w:t>
      </w:r>
      <w:r>
        <w:rPr>
          <w:rFonts w:hint="eastAsia" w:ascii="仿宋" w:hAnsi="仿宋" w:eastAsia="仿宋" w:cs="仿宋"/>
          <w:color w:val="000000" w:themeColor="text1"/>
          <w:sz w:val="30"/>
          <w:szCs w:val="30"/>
          <w14:textFill>
            <w14:solidFill>
              <w14:schemeClr w14:val="tx1"/>
            </w14:solidFill>
          </w14:textFill>
        </w:rPr>
        <w:t xml:space="preserve"> </w:t>
      </w:r>
      <w:r>
        <w:rPr>
          <w:rFonts w:ascii="仿宋" w:hAnsi="仿宋" w:eastAsia="仿宋" w:cs="仿宋"/>
          <w:color w:val="000000" w:themeColor="text1"/>
          <w:sz w:val="30"/>
          <w:szCs w:val="30"/>
          <w14:textFill>
            <w14:solidFill>
              <w14:schemeClr w14:val="tx1"/>
            </w14:solidFill>
          </w14:textFill>
        </w:rPr>
        <w:t xml:space="preserve"> </w:t>
      </w:r>
    </w:p>
    <w:p>
      <w:pPr>
        <w:ind w:firstLine="600" w:firstLineChars="200"/>
        <w:rPr>
          <w:rFonts w:ascii="仿宋" w:hAnsi="仿宋" w:eastAsia="仿宋" w:cs="仿宋"/>
          <w:color w:val="000000" w:themeColor="text1"/>
          <w:sz w:val="30"/>
          <w:szCs w:val="30"/>
          <w:lang w:eastAsia="zh-Hans"/>
          <w14:textFill>
            <w14:solidFill>
              <w14:schemeClr w14:val="tx1"/>
            </w14:solidFill>
          </w14:textFill>
        </w:rPr>
      </w:pPr>
      <w:r>
        <w:rPr>
          <w:rFonts w:ascii="仿宋" w:hAnsi="仿宋" w:eastAsia="仿宋" w:cs="仿宋"/>
          <w:color w:val="000000" w:themeColor="text1"/>
          <w:sz w:val="30"/>
          <w:szCs w:val="30"/>
          <w:lang w:eastAsia="zh-Hans"/>
          <w14:textFill>
            <w14:solidFill>
              <w14:schemeClr w14:val="tx1"/>
            </w14:solidFill>
          </w14:textFill>
        </w:rPr>
        <w:t>6．从龙岗出发：平龙西路－同享路－爱龙路－爱心路－回龙路－盐龙大道－龙翔立交-水官高速－南坪快速－福龙路－简上路－新区大道－星河开市客环球商业中心</w:t>
      </w:r>
    </w:p>
    <w:p>
      <w:pPr>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（三）乘坐公交（请密切留意最新公共交通信息）</w:t>
      </w:r>
    </w:p>
    <w:p>
      <w:pPr>
        <w:ind w:firstLine="900" w:firstLineChars="300"/>
        <w:rPr>
          <w:rFonts w:ascii="仿宋" w:hAnsi="仿宋" w:eastAsia="仿宋" w:cs="仿宋"/>
          <w:color w:val="000000" w:themeColor="text1"/>
          <w:sz w:val="30"/>
          <w:szCs w:val="30"/>
          <w:shd w:val="clear" w:color="auto" w:fill="FFFFFF"/>
          <w14:textFill>
            <w14:solidFill>
              <w14:schemeClr w14:val="tx1"/>
            </w14:solidFill>
          </w14:textFill>
        </w:rPr>
      </w:pPr>
      <w:r>
        <w:rPr>
          <w:rFonts w:hint="eastAsia" w:ascii="仿宋" w:hAnsi="仿宋" w:eastAsia="仿宋" w:cs="仿宋"/>
          <w:color w:val="000000" w:themeColor="text1"/>
          <w:sz w:val="30"/>
          <w:szCs w:val="30"/>
          <w:shd w:val="clear" w:color="auto" w:fill="FFFFFF"/>
          <w14:textFill>
            <w14:solidFill>
              <w14:schemeClr w14:val="tx1"/>
            </w14:solidFill>
          </w14:textFill>
        </w:rPr>
        <w:t>您的位置－龙塘新村西站（</w:t>
      </w:r>
      <w:r>
        <w:rPr>
          <w:rFonts w:ascii="仿宋" w:hAnsi="仿宋" w:eastAsia="仿宋" w:cs="仿宋"/>
          <w:color w:val="000000" w:themeColor="text1"/>
          <w:sz w:val="30"/>
          <w:szCs w:val="30"/>
          <w:shd w:val="clear" w:color="auto" w:fill="FFFFFF"/>
          <w14:textFill>
            <w14:solidFill>
              <w14:schemeClr w14:val="tx1"/>
            </w14:solidFill>
          </w14:textFill>
        </w:rPr>
        <w:t>M115路；M130路；M381路逆时针；高峰专线23路）－步行约40米到项目营销中心</w:t>
      </w:r>
    </w:p>
    <w:p>
      <w:pPr>
        <w:ind w:firstLine="900" w:firstLineChars="300"/>
        <w:rPr>
          <w:rFonts w:ascii="仿宋" w:hAnsi="仿宋" w:eastAsia="仿宋" w:cs="仿宋"/>
          <w:color w:val="000000" w:themeColor="text1"/>
          <w:sz w:val="30"/>
          <w:szCs w:val="30"/>
          <w:shd w:val="clear" w:color="auto" w:fill="FFFFFF"/>
          <w14:textFill>
            <w14:solidFill>
              <w14:schemeClr w14:val="tx1"/>
            </w14:solidFill>
          </w14:textFill>
        </w:rPr>
      </w:pPr>
      <w:r>
        <w:rPr>
          <w:rFonts w:ascii="仿宋" w:hAnsi="仿宋" w:eastAsia="仿宋" w:cs="仿宋"/>
          <w:color w:val="000000" w:themeColor="text1"/>
          <w:sz w:val="30"/>
          <w:szCs w:val="30"/>
          <w:shd w:val="clear" w:color="auto" w:fill="FFFFFF"/>
          <w14:textFill>
            <w14:solidFill>
              <w14:schemeClr w14:val="tx1"/>
            </w14:solidFill>
          </w14:textFill>
        </w:rPr>
        <w:drawing>
          <wp:inline distT="0" distB="0" distL="0" distR="0">
            <wp:extent cx="3816350" cy="2466975"/>
            <wp:effectExtent l="0" t="0" r="0" b="9525"/>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3824861" cy="2472638"/>
                    </a:xfrm>
                    <a:prstGeom prst="rect">
                      <a:avLst/>
                    </a:prstGeom>
                    <a:noFill/>
                  </pic:spPr>
                </pic:pic>
              </a:graphicData>
            </a:graphic>
          </wp:inline>
        </w:drawing>
      </w:r>
    </w:p>
    <w:p>
      <w:pPr>
        <w:ind w:firstLine="903" w:firstLineChars="300"/>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lang w:eastAsia="zh-Hans"/>
          <w14:textFill>
            <w14:solidFill>
              <w14:schemeClr w14:val="tx1"/>
            </w14:solidFill>
          </w14:textFill>
        </w:rPr>
        <w:t>二</w:t>
      </w:r>
      <w:r>
        <w:rPr>
          <w:rFonts w:hint="eastAsia" w:ascii="仿宋" w:hAnsi="仿宋" w:eastAsia="仿宋" w:cs="仿宋"/>
          <w:b/>
          <w:bCs/>
          <w:color w:val="000000" w:themeColor="text1"/>
          <w:sz w:val="30"/>
          <w:szCs w:val="30"/>
          <w14:textFill>
            <w14:solidFill>
              <w14:schemeClr w14:val="tx1"/>
            </w14:solidFill>
          </w14:textFill>
        </w:rPr>
        <w:t>、注意事项</w:t>
      </w:r>
    </w:p>
    <w:p>
      <w:pPr>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房家庭须按约定的时间，凭申请人身份证、选房通知书参加</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房活动。</w:t>
      </w:r>
    </w:p>
    <w:p>
      <w:pPr>
        <w:ind w:firstLine="64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（二）考虑到现场接待能力有限，为了营造顺畅、良好的选房环境，请每个</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家庭最多安排两人现场</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房。从安全角度考虑，请</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家庭尽量不要携带老人、儿童。</w:t>
      </w:r>
    </w:p>
    <w:p>
      <w:pPr>
        <w:ind w:firstLine="640"/>
        <w:rPr>
          <w:rFonts w:ascii="仿宋" w:hAnsi="仿宋" w:eastAsia="仿宋" w:cs="仿宋"/>
          <w:color w:val="000000"/>
          <w:kern w:val="0"/>
          <w:sz w:val="32"/>
          <w:szCs w:val="32"/>
        </w:rPr>
      </w:pPr>
      <w:r>
        <w:rPr>
          <w:rFonts w:hint="eastAsia" w:ascii="仿宋" w:hAnsi="仿宋" w:eastAsia="仿宋" w:cs="仿宋"/>
          <w:color w:val="000000" w:themeColor="text1"/>
          <w:sz w:val="30"/>
          <w:szCs w:val="30"/>
          <w14:textFill>
            <w14:solidFill>
              <w14:schemeClr w14:val="tx1"/>
            </w14:solidFill>
          </w14:textFill>
        </w:rPr>
        <w:t>（三）为了保证选房家庭人身安全，请遵循现场工作人员统一安排，不要在</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现场随意走动，以免发生意外</w:t>
      </w:r>
      <w:r>
        <w:rPr>
          <w:rFonts w:hint="eastAsia" w:ascii="仿宋" w:hAnsi="仿宋" w:eastAsia="仿宋" w:cs="仿宋"/>
          <w:color w:val="000000"/>
          <w:kern w:val="0"/>
          <w:sz w:val="32"/>
          <w:szCs w:val="32"/>
        </w:rPr>
        <w:t>。</w:t>
      </w:r>
    </w:p>
    <w:p>
      <w:pPr>
        <w:pStyle w:val="5"/>
        <w:wordWrap w:val="0"/>
        <w:spacing w:before="0" w:beforeAutospacing="0" w:after="0" w:afterAutospacing="0" w:line="450" w:lineRule="atLeast"/>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联系电话：0755-8</w:t>
      </w:r>
      <w:r>
        <w:rPr>
          <w:rFonts w:ascii="仿宋" w:hAnsi="仿宋" w:eastAsia="仿宋" w:cs="仿宋"/>
          <w:color w:val="000000" w:themeColor="text1"/>
          <w:sz w:val="30"/>
          <w:szCs w:val="30"/>
          <w14:textFill>
            <w14:solidFill>
              <w14:schemeClr w14:val="tx1"/>
            </w14:solidFill>
          </w14:textFill>
        </w:rPr>
        <w:t>5259999</w:t>
      </w:r>
    </w:p>
    <w:p>
      <w:pPr>
        <w:pStyle w:val="2"/>
        <w:widowControl/>
        <w:spacing w:beforeAutospacing="0" w:afterAutospacing="0"/>
        <w:jc w:val="both"/>
        <w:rPr>
          <w:rFonts w:hint="default" w:ascii="仿宋" w:hAnsi="仿宋" w:eastAsia="仿宋" w:cs="仿宋"/>
          <w:b w:val="0"/>
          <w:bCs w:val="0"/>
          <w:color w:val="000000" w:themeColor="text1"/>
          <w:sz w:val="30"/>
          <w:szCs w:val="30"/>
          <w14:textFill>
            <w14:solidFill>
              <w14:schemeClr w14:val="tx1"/>
            </w14:solidFill>
          </w14:textFill>
        </w:rPr>
      </w:pPr>
      <w:r>
        <w:rPr>
          <w:rFonts w:ascii="仿宋" w:hAnsi="仿宋" w:eastAsia="仿宋" w:cs="仿宋"/>
          <w:b w:val="0"/>
          <w:bCs w:val="0"/>
          <w:color w:val="000000" w:themeColor="text1"/>
          <w:sz w:val="30"/>
          <w:szCs w:val="30"/>
          <w14:textFill>
            <w14:solidFill>
              <w14:schemeClr w14:val="tx1"/>
            </w14:solidFill>
          </w14:textFill>
        </w:rPr>
        <w:t xml:space="preserve"> </w:t>
      </w:r>
    </w:p>
    <w:p>
      <w:pPr>
        <w:pStyle w:val="2"/>
        <w:widowControl/>
        <w:spacing w:beforeAutospacing="0" w:afterAutospacing="0"/>
        <w:jc w:val="right"/>
        <w:rPr>
          <w:rFonts w:hint="default" w:ascii="仿宋" w:hAnsi="仿宋" w:eastAsia="仿宋" w:cs="仿宋"/>
          <w:color w:val="000000" w:themeColor="text1"/>
          <w:sz w:val="30"/>
          <w:szCs w:val="30"/>
          <w14:textFill>
            <w14:solidFill>
              <w14:schemeClr w14:val="tx1"/>
            </w14:solidFill>
          </w14:textFill>
        </w:rPr>
      </w:pPr>
      <w:r>
        <w:rPr>
          <w:rFonts w:ascii="仿宋" w:hAnsi="仿宋" w:eastAsia="仿宋" w:cs="仿宋"/>
          <w:b w:val="0"/>
          <w:bCs w:val="0"/>
          <w:color w:val="000000" w:themeColor="text1"/>
          <w:sz w:val="30"/>
          <w:szCs w:val="30"/>
          <w14:textFill>
            <w14:solidFill>
              <w14:schemeClr w14:val="tx1"/>
            </w14:solidFill>
          </w14:textFill>
        </w:rPr>
        <w:t>星河实业（深圳）有限公司</w:t>
      </w:r>
    </w:p>
    <w:p>
      <w:pPr>
        <w:jc w:val="righ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30"/>
          <w:szCs w:val="30"/>
        </w:rPr>
        <w:t>202</w:t>
      </w:r>
      <w:r>
        <w:rPr>
          <w:rFonts w:ascii="仿宋" w:hAnsi="仿宋" w:eastAsia="仿宋" w:cs="仿宋"/>
          <w:sz w:val="30"/>
          <w:szCs w:val="30"/>
        </w:rPr>
        <w:t>4</w:t>
      </w:r>
      <w:r>
        <w:rPr>
          <w:rFonts w:hint="eastAsia" w:ascii="仿宋" w:hAnsi="仿宋" w:eastAsia="仿宋" w:cs="仿宋"/>
          <w:sz w:val="30"/>
          <w:szCs w:val="30"/>
        </w:rPr>
        <w:t>年</w:t>
      </w:r>
      <w:r>
        <w:rPr>
          <w:rFonts w:ascii="仿宋" w:hAnsi="仿宋" w:eastAsia="仿宋" w:cs="仿宋"/>
          <w:sz w:val="30"/>
          <w:szCs w:val="30"/>
        </w:rPr>
        <w:t>4</w:t>
      </w:r>
      <w:r>
        <w:rPr>
          <w:rFonts w:hint="eastAsia" w:ascii="仿宋" w:hAnsi="仿宋" w:eastAsia="仿宋" w:cs="仿宋"/>
          <w:sz w:val="30"/>
          <w:szCs w:val="30"/>
        </w:rPr>
        <w:t>月</w:t>
      </w:r>
      <w:r>
        <w:rPr>
          <w:rFonts w:ascii="仿宋" w:hAnsi="仿宋" w:eastAsia="仿宋" w:cs="仿宋"/>
          <w:sz w:val="30"/>
          <w:szCs w:val="30"/>
        </w:rPr>
        <w:t>17</w:t>
      </w:r>
      <w:r>
        <w:rPr>
          <w:rFonts w:hint="eastAsia" w:ascii="仿宋" w:hAnsi="仿宋" w:eastAsia="仿宋" w:cs="仿宋"/>
          <w:sz w:val="30"/>
          <w:szCs w:val="30"/>
        </w:rPr>
        <w:t>日</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URW Bookman">
    <w:panose1 w:val="00000400000000000000"/>
    <w:charset w:val="00"/>
    <w:family w:val="auto"/>
    <w:pitch w:val="default"/>
    <w:sig w:usb0="00000287" w:usb1="00000800" w:usb2="00000000" w:usb3="00000000" w:csb0="600000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t>4</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zQ0MjhhODc4MzRhYjJmN2RhMzA5Y2FkYjZiNmMifQ=="/>
  </w:docVars>
  <w:rsids>
    <w:rsidRoot w:val="009F3137"/>
    <w:rsid w:val="00022B3F"/>
    <w:rsid w:val="0009064A"/>
    <w:rsid w:val="001747D7"/>
    <w:rsid w:val="00306A19"/>
    <w:rsid w:val="003B07D8"/>
    <w:rsid w:val="00492AC9"/>
    <w:rsid w:val="007846A0"/>
    <w:rsid w:val="009F3137"/>
    <w:rsid w:val="00A82DA2"/>
    <w:rsid w:val="00B247FF"/>
    <w:rsid w:val="00C238DB"/>
    <w:rsid w:val="00FD01F4"/>
    <w:rsid w:val="48EF6C9E"/>
    <w:rsid w:val="61CD27A4"/>
    <w:rsid w:val="67EDC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标题 1 字符"/>
    <w:basedOn w:val="7"/>
    <w:link w:val="2"/>
    <w:qFormat/>
    <w:uiPriority w:val="9"/>
    <w:rPr>
      <w:rFonts w:ascii="宋体" w:hAnsi="宋体" w:eastAsia="宋体" w:cs="Times New Roman"/>
      <w:b/>
      <w:bCs/>
      <w:kern w:val="44"/>
      <w:sz w:val="48"/>
      <w:szCs w:val="4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139</Words>
  <Characters>798</Characters>
  <Lines>6</Lines>
  <Paragraphs>1</Paragraphs>
  <TotalTime>33</TotalTime>
  <ScaleCrop>false</ScaleCrop>
  <LinksUpToDate>false</LinksUpToDate>
  <CharactersWithSpaces>936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2023-03-28T16:23:00Z</dcterms:created>
  <dc:creator>BBB13.钟小翠</dc:creator>
  <cp:lastModifiedBy>qishasha</cp:lastModifiedBy>
  <dcterms:modified xsi:type="dcterms:W3CDTF">2024-04-18T11:44:38Z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781C592D4A3B4CE6A43652B39F68B039_13</vt:lpwstr>
  </property>
</Properties>
</file>