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560" w:lineRule="exact"/>
        <w:textAlignment w:val="auto"/>
        <w:rPr>
          <w:rFonts w:hint="eastAsia" w:ascii="方正小标宋简体" w:hAnsi="方正小标宋简体" w:eastAsia="方正小标宋简体" w:cs="方正小标宋简体"/>
          <w:bCs/>
          <w:color w:val="auto"/>
          <w:kern w:val="0"/>
          <w:sz w:val="44"/>
          <w:szCs w:val="44"/>
          <w:highlight w:val="none"/>
          <w:u w:val="none"/>
        </w:rPr>
      </w:pPr>
    </w:p>
    <w:p>
      <w:pPr>
        <w:pStyle w:val="2"/>
        <w:keepNext w:val="0"/>
        <w:keepLines w:val="0"/>
        <w:pageBreakBefore w:val="0"/>
        <w:kinsoku/>
        <w:wordWrap/>
        <w:overflowPunct/>
        <w:topLinePunct w:val="0"/>
        <w:autoSpaceDE/>
        <w:autoSpaceDN/>
        <w:bidi w:val="0"/>
        <w:spacing w:line="560" w:lineRule="exact"/>
        <w:textAlignment w:val="auto"/>
        <w:rPr>
          <w:rFonts w:hint="eastAsia" w:ascii="方正小标宋简体" w:hAnsi="方正小标宋简体" w:eastAsia="方正小标宋简体" w:cs="方正小标宋简体"/>
          <w:bCs/>
          <w:color w:val="auto"/>
          <w:kern w:val="0"/>
          <w:sz w:val="44"/>
          <w:szCs w:val="44"/>
          <w:highlight w:val="none"/>
          <w:u w:val="none"/>
        </w:rPr>
      </w:pPr>
    </w:p>
    <w:p>
      <w:pPr>
        <w:keepNext w:val="0"/>
        <w:keepLines w:val="0"/>
        <w:pageBreakBefore w:val="0"/>
        <w:kinsoku/>
        <w:wordWrap/>
        <w:overflowPunct/>
        <w:topLinePunct w:val="0"/>
        <w:autoSpaceDE/>
        <w:autoSpaceDN/>
        <w:bidi w:val="0"/>
        <w:spacing w:line="560" w:lineRule="exact"/>
        <w:textAlignment w:val="auto"/>
        <w:rPr>
          <w:rFonts w:hint="eastAsia"/>
        </w:rPr>
      </w:pPr>
    </w:p>
    <w:p>
      <w:pPr>
        <w:keepNext w:val="0"/>
        <w:keepLines w:val="0"/>
        <w:pageBreakBefore w:val="0"/>
        <w:widowControl/>
        <w:shd w:val="clear"/>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bCs/>
          <w:color w:val="auto"/>
          <w:kern w:val="0"/>
          <w:sz w:val="44"/>
          <w:szCs w:val="44"/>
          <w:highlight w:val="none"/>
          <w:u w:val="none"/>
        </w:rPr>
      </w:pPr>
    </w:p>
    <w:p>
      <w:pPr>
        <w:keepNext w:val="0"/>
        <w:keepLines w:val="0"/>
        <w:pageBreakBefore w:val="0"/>
        <w:widowControl/>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color w:val="auto"/>
          <w:kern w:val="0"/>
          <w:sz w:val="44"/>
          <w:szCs w:val="44"/>
          <w:highlight w:val="none"/>
          <w:u w:val="none"/>
        </w:rPr>
      </w:pPr>
    </w:p>
    <w:p>
      <w:pPr>
        <w:keepNext w:val="0"/>
        <w:keepLines w:val="0"/>
        <w:pageBreakBefore w:val="0"/>
        <w:widowControl/>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color w:val="auto"/>
          <w:kern w:val="0"/>
          <w:sz w:val="44"/>
          <w:szCs w:val="44"/>
          <w:highlight w:val="none"/>
          <w:u w:val="none"/>
        </w:rPr>
      </w:pPr>
      <w:r>
        <w:rPr>
          <w:rFonts w:hint="eastAsia" w:ascii="方正小标宋简体" w:hAnsi="方正小标宋简体" w:eastAsia="方正小标宋简体" w:cs="方正小标宋简体"/>
          <w:bCs/>
          <w:color w:val="auto"/>
          <w:kern w:val="0"/>
          <w:sz w:val="44"/>
          <w:szCs w:val="44"/>
          <w:highlight w:val="none"/>
          <w:u w:val="none"/>
        </w:rPr>
        <w:t>深圳市龙华区促进人工智能产业发展</w:t>
      </w:r>
    </w:p>
    <w:p>
      <w:pPr>
        <w:keepNext w:val="0"/>
        <w:keepLines w:val="0"/>
        <w:pageBreakBefore w:val="0"/>
        <w:widowControl/>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color w:val="auto"/>
          <w:kern w:val="0"/>
          <w:sz w:val="44"/>
          <w:szCs w:val="44"/>
          <w:highlight w:val="none"/>
          <w:u w:val="none"/>
          <w:lang w:eastAsia="zh-CN"/>
        </w:rPr>
      </w:pPr>
      <w:r>
        <w:rPr>
          <w:rFonts w:hint="eastAsia" w:ascii="方正小标宋简体" w:hAnsi="方正小标宋简体" w:eastAsia="方正小标宋简体" w:cs="方正小标宋简体"/>
          <w:bCs/>
          <w:color w:val="auto"/>
          <w:kern w:val="0"/>
          <w:sz w:val="44"/>
          <w:szCs w:val="44"/>
          <w:highlight w:val="none"/>
          <w:u w:val="none"/>
        </w:rPr>
        <w:t>若干措施操作</w:t>
      </w:r>
      <w:r>
        <w:rPr>
          <w:rFonts w:hint="eastAsia" w:ascii="方正小标宋简体" w:hAnsi="方正小标宋简体" w:eastAsia="方正小标宋简体" w:cs="方正小标宋简体"/>
          <w:bCs/>
          <w:color w:val="auto"/>
          <w:kern w:val="0"/>
          <w:sz w:val="44"/>
          <w:szCs w:val="44"/>
          <w:highlight w:val="none"/>
          <w:u w:val="none"/>
          <w:lang w:eastAsia="zh-CN"/>
        </w:rPr>
        <w:t>指引</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color w:val="auto"/>
          <w:kern w:val="0"/>
          <w:sz w:val="32"/>
          <w:szCs w:val="32"/>
          <w:highlight w:val="none"/>
          <w:u w:val="none"/>
        </w:rPr>
      </w:pP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color w:val="auto"/>
          <w:kern w:val="0"/>
          <w:sz w:val="32"/>
          <w:szCs w:val="32"/>
          <w:highlight w:val="none"/>
          <w:u w:val="none"/>
        </w:rPr>
      </w:pP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color w:val="auto"/>
          <w:kern w:val="0"/>
          <w:sz w:val="32"/>
          <w:szCs w:val="32"/>
          <w:highlight w:val="none"/>
          <w:u w:val="none"/>
        </w:rPr>
      </w:pPr>
    </w:p>
    <w:p>
      <w:pPr>
        <w:pStyle w:val="2"/>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color w:val="auto"/>
          <w:kern w:val="0"/>
          <w:sz w:val="32"/>
          <w:szCs w:val="32"/>
          <w:highlight w:val="none"/>
          <w:u w:val="none"/>
        </w:rPr>
      </w:pPr>
    </w:p>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color w:val="auto"/>
          <w:kern w:val="0"/>
          <w:sz w:val="32"/>
          <w:szCs w:val="32"/>
          <w:highlight w:val="none"/>
          <w:u w:val="none"/>
        </w:rPr>
      </w:pPr>
    </w:p>
    <w:p>
      <w:pPr>
        <w:pStyle w:val="2"/>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color w:val="auto"/>
          <w:kern w:val="0"/>
          <w:sz w:val="32"/>
          <w:szCs w:val="32"/>
          <w:highlight w:val="none"/>
          <w:u w:val="none"/>
        </w:rPr>
      </w:pPr>
    </w:p>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color w:val="auto"/>
          <w:kern w:val="0"/>
          <w:sz w:val="32"/>
          <w:szCs w:val="32"/>
          <w:highlight w:val="none"/>
          <w:u w:val="none"/>
        </w:rPr>
      </w:pPr>
    </w:p>
    <w:p>
      <w:pPr>
        <w:pStyle w:val="2"/>
        <w:keepNext w:val="0"/>
        <w:keepLines w:val="0"/>
        <w:pageBreakBefore w:val="0"/>
        <w:kinsoku/>
        <w:wordWrap/>
        <w:overflowPunct/>
        <w:topLinePunct w:val="0"/>
        <w:autoSpaceDE/>
        <w:autoSpaceDN/>
        <w:bidi w:val="0"/>
        <w:spacing w:line="560" w:lineRule="exact"/>
        <w:textAlignment w:val="auto"/>
        <w:rPr>
          <w:rFonts w:hint="eastAsia"/>
        </w:rPr>
      </w:pP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color w:val="auto"/>
          <w:kern w:val="0"/>
          <w:sz w:val="32"/>
          <w:szCs w:val="32"/>
          <w:highlight w:val="none"/>
          <w:u w:val="none"/>
        </w:rPr>
      </w:pP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color w:val="auto"/>
          <w:kern w:val="0"/>
          <w:sz w:val="32"/>
          <w:szCs w:val="32"/>
          <w:highlight w:val="none"/>
          <w:u w:val="none"/>
        </w:rPr>
      </w:pP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color w:val="auto"/>
          <w:kern w:val="0"/>
          <w:sz w:val="32"/>
          <w:szCs w:val="32"/>
          <w:highlight w:val="none"/>
          <w:u w:val="none"/>
        </w:rPr>
      </w:pP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color w:val="auto"/>
          <w:kern w:val="0"/>
          <w:sz w:val="32"/>
          <w:szCs w:val="32"/>
          <w:highlight w:val="none"/>
          <w:u w:val="none"/>
        </w:rPr>
      </w:pP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color w:val="auto"/>
          <w:highlight w:val="none"/>
          <w:u w:val="none"/>
        </w:rPr>
      </w:pPr>
      <w:r>
        <w:rPr>
          <w:rFonts w:ascii="仿宋_GB2312" w:hAnsi="宋体" w:eastAsia="仿宋_GB2312" w:cs="仿宋_GB2312"/>
          <w:color w:val="auto"/>
          <w:kern w:val="0"/>
          <w:sz w:val="31"/>
          <w:szCs w:val="31"/>
          <w:highlight w:val="none"/>
          <w:u w:val="none"/>
          <w:lang w:val="en-US" w:eastAsia="zh-CN" w:bidi="ar"/>
        </w:rPr>
        <w:t>深圳市龙华区科技创新局</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rFonts w:ascii="仿宋_GB2312" w:hAnsi="仿宋_GB2312" w:eastAsia="仿宋_GB2312" w:cs="仿宋_GB2312"/>
          <w:b/>
          <w:color w:val="auto"/>
          <w:kern w:val="0"/>
          <w:sz w:val="32"/>
          <w:szCs w:val="32"/>
          <w:highlight w:val="none"/>
          <w:u w:val="none"/>
        </w:rPr>
      </w:pPr>
      <w:r>
        <w:rPr>
          <w:rFonts w:hint="eastAsia" w:ascii="仿宋_GB2312" w:hAnsi="宋体" w:eastAsia="仿宋_GB2312" w:cs="仿宋_GB2312"/>
          <w:color w:val="auto"/>
          <w:kern w:val="0"/>
          <w:sz w:val="31"/>
          <w:szCs w:val="31"/>
          <w:highlight w:val="none"/>
          <w:u w:val="none"/>
          <w:lang w:val="en-US" w:eastAsia="zh-CN" w:bidi="ar"/>
        </w:rPr>
        <w:t>2022年</w:t>
      </w:r>
      <w:r>
        <w:rPr>
          <w:rFonts w:hint="default" w:ascii="仿宋_GB2312" w:hAnsi="宋体" w:eastAsia="仿宋_GB2312" w:cs="仿宋_GB2312"/>
          <w:color w:val="auto"/>
          <w:kern w:val="0"/>
          <w:sz w:val="31"/>
          <w:szCs w:val="31"/>
          <w:highlight w:val="none"/>
          <w:u w:val="none"/>
          <w:lang w:val="en" w:eastAsia="zh-CN" w:bidi="ar"/>
        </w:rPr>
        <w:t>6</w:t>
      </w:r>
      <w:r>
        <w:rPr>
          <w:rFonts w:hint="eastAsia" w:ascii="仿宋_GB2312" w:hAnsi="宋体" w:eastAsia="仿宋_GB2312" w:cs="仿宋_GB2312"/>
          <w:color w:val="auto"/>
          <w:kern w:val="0"/>
          <w:sz w:val="31"/>
          <w:szCs w:val="31"/>
          <w:highlight w:val="none"/>
          <w:u w:val="none"/>
          <w:lang w:val="en-US" w:eastAsia="zh-CN" w:bidi="ar"/>
        </w:rPr>
        <w:t>月</w:t>
      </w:r>
    </w:p>
    <w:p>
      <w:pPr>
        <w:keepNext w:val="0"/>
        <w:keepLines w:val="0"/>
        <w:pageBreakBefore w:val="0"/>
        <w:shd w:val="clear"/>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rPr>
          <w:rFonts w:hint="eastAsia" w:ascii="方正小标宋简体" w:hAnsi="方正小标宋简体" w:eastAsia="方正小标宋简体" w:cs="方正小标宋简体"/>
          <w:color w:val="auto"/>
          <w:sz w:val="44"/>
          <w:szCs w:val="44"/>
          <w:highlight w:val="none"/>
          <w:u w:val="none"/>
        </w:rPr>
        <w:sectPr>
          <w:pgSz w:w="11906" w:h="16838"/>
          <w:pgMar w:top="2098" w:right="1701" w:bottom="1984" w:left="1587" w:header="851" w:footer="992" w:gutter="0"/>
          <w:pgNumType w:start="0"/>
          <w:cols w:space="720" w:num="1"/>
          <w:docGrid w:type="lines" w:linePitch="312" w:charSpace="0"/>
        </w:sectPr>
      </w:pPr>
    </w:p>
    <w:p>
      <w:pPr>
        <w:keepNext w:val="0"/>
        <w:keepLines w:val="0"/>
        <w:pageBreakBefore w:val="0"/>
        <w:shd w:val="clear"/>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rPr>
          <w:rFonts w:hint="eastAsia" w:ascii="方正小标宋简体" w:hAnsi="方正小标宋简体" w:eastAsia="方正小标宋简体" w:cs="方正小标宋简体"/>
          <w:color w:val="auto"/>
          <w:sz w:val="44"/>
          <w:szCs w:val="44"/>
          <w:highlight w:val="none"/>
          <w:u w:val="none"/>
        </w:rPr>
      </w:pPr>
      <w:r>
        <w:rPr>
          <w:rFonts w:hint="eastAsia" w:ascii="方正小标宋简体" w:hAnsi="方正小标宋简体" w:eastAsia="方正小标宋简体" w:cs="方正小标宋简体"/>
          <w:color w:val="auto"/>
          <w:sz w:val="44"/>
          <w:szCs w:val="44"/>
          <w:highlight w:val="none"/>
          <w:u w:val="none"/>
        </w:rPr>
        <w:t>目</w:t>
      </w:r>
      <w:r>
        <w:rPr>
          <w:rFonts w:hint="eastAsia" w:ascii="方正小标宋简体" w:hAnsi="方正小标宋简体" w:eastAsia="方正小标宋简体" w:cs="方正小标宋简体"/>
          <w:color w:val="auto"/>
          <w:sz w:val="44"/>
          <w:szCs w:val="44"/>
          <w:highlight w:val="none"/>
          <w:u w:val="none"/>
          <w:lang w:val="en-US" w:eastAsia="zh-CN"/>
        </w:rPr>
        <w:t xml:space="preserve">  </w:t>
      </w:r>
      <w:r>
        <w:rPr>
          <w:rFonts w:hint="eastAsia" w:ascii="方正小标宋简体" w:hAnsi="方正小标宋简体" w:eastAsia="方正小标宋简体" w:cs="方正小标宋简体"/>
          <w:color w:val="auto"/>
          <w:sz w:val="44"/>
          <w:szCs w:val="44"/>
          <w:highlight w:val="none"/>
          <w:u w:val="none"/>
        </w:rPr>
        <w:t>录</w:t>
      </w:r>
    </w:p>
    <w:sdt>
      <w:sdtPr>
        <w:rPr>
          <w:rFonts w:ascii="宋体" w:hAnsi="宋体" w:eastAsia="宋体" w:cstheme="minorBidi"/>
          <w:color w:val="auto"/>
          <w:kern w:val="2"/>
          <w:sz w:val="21"/>
          <w:szCs w:val="22"/>
          <w:highlight w:val="none"/>
          <w:lang w:val="en-US" w:eastAsia="zh-CN" w:bidi="ar-SA"/>
        </w:rPr>
        <w:id w:val="102142727"/>
        <w:docPartObj>
          <w:docPartGallery w:val="Table of Contents"/>
          <w:docPartUnique/>
        </w:docPartObj>
      </w:sdtPr>
      <w:sdtEndPr>
        <w:rPr>
          <w:rFonts w:ascii="Times New Roman" w:hAnsi="Times New Roman" w:eastAsia="宋体" w:cs="Times New Roman"/>
          <w:color w:val="auto"/>
          <w:kern w:val="2"/>
          <w:sz w:val="20"/>
          <w:szCs w:val="20"/>
          <w:highlight w:val="none"/>
          <w:lang w:val="en-US" w:eastAsia="zh-CN" w:bidi="ar-SA"/>
        </w:rPr>
      </w:sdtEndPr>
      <w:sdtContent>
        <w:p>
          <w:pPr>
            <w:keepNext w:val="0"/>
            <w:keepLines w:val="0"/>
            <w:pageBreakBefore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rPr>
              <w:color w:val="auto"/>
              <w:highlight w:val="none"/>
            </w:rPr>
          </w:pPr>
          <w:bookmarkStart w:id="0" w:name="_Toc377023442_WPSOffice_Type1"/>
        </w:p>
        <w:p>
          <w:pPr>
            <w:pStyle w:val="17"/>
            <w:keepNext w:val="0"/>
            <w:keepLines w:val="0"/>
            <w:pageBreakBefore w:val="0"/>
            <w:tabs>
              <w:tab w:val="right" w:leader="dot" w:pos="8844"/>
            </w:tabs>
            <w:kinsoku/>
            <w:wordWrap/>
            <w:overflowPunct/>
            <w:topLinePunct w:val="0"/>
            <w:autoSpaceDE/>
            <w:autoSpaceDN/>
            <w:bidi w:val="0"/>
            <w:spacing w:line="560" w:lineRule="exac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\l _Toc859593306_WPSOffice_Level1 </w:instrText>
          </w:r>
          <w:r>
            <w:rPr>
              <w:rFonts w:hint="eastAsia" w:ascii="仿宋_GB2312" w:hAnsi="仿宋_GB2312" w:eastAsia="仿宋_GB2312" w:cs="仿宋_GB2312"/>
              <w:color w:val="auto"/>
              <w:sz w:val="32"/>
              <w:szCs w:val="32"/>
              <w:highlight w:val="none"/>
            </w:rPr>
            <w:fldChar w:fldCharType="separate"/>
          </w:r>
          <w:sdt>
            <w:sdtPr>
              <w:rPr>
                <w:rFonts w:hint="eastAsia" w:ascii="仿宋_GB2312" w:hAnsi="仿宋_GB2312" w:eastAsia="仿宋_GB2312" w:cs="仿宋_GB2312"/>
                <w:color w:val="auto"/>
                <w:kern w:val="2"/>
                <w:sz w:val="32"/>
                <w:szCs w:val="32"/>
                <w:highlight w:val="none"/>
                <w:lang w:val="en-US" w:eastAsia="zh-CN" w:bidi="ar-SA"/>
              </w:rPr>
              <w:id w:val="102142727"/>
              <w:placeholder>
                <w:docPart w:val="{5c5cfb0d-ecb1-4b65-b76a-97fd25770bb2}"/>
              </w:placeholder>
            </w:sdtPr>
            <w:sdtEndPr>
              <w:rPr>
                <w:rFonts w:hint="eastAsia" w:ascii="仿宋_GB2312" w:hAnsi="仿宋_GB2312" w:eastAsia="仿宋_GB2312" w:cs="仿宋_GB2312"/>
                <w:color w:val="auto"/>
                <w:kern w:val="2"/>
                <w:sz w:val="32"/>
                <w:szCs w:val="32"/>
                <w:highlight w:val="none"/>
                <w:lang w:val="en-US" w:eastAsia="zh-CN" w:bidi="ar-SA"/>
              </w:rPr>
            </w:sdtEndPr>
            <w:sdtContent>
              <w:r>
                <w:rPr>
                  <w:rFonts w:hint="default" w:ascii="仿宋_GB2312" w:hAnsi="仿宋_GB2312" w:eastAsia="仿宋_GB2312" w:cs="仿宋_GB2312"/>
                  <w:color w:val="auto"/>
                  <w:kern w:val="2"/>
                  <w:sz w:val="32"/>
                  <w:szCs w:val="32"/>
                  <w:highlight w:val="none"/>
                  <w:lang w:val="en" w:eastAsia="zh-CN" w:bidi="ar-SA"/>
                </w:rPr>
                <w:t>1.</w:t>
              </w:r>
              <w:r>
                <w:rPr>
                  <w:rFonts w:hint="eastAsia" w:ascii="仿宋_GB2312" w:hAnsi="仿宋_GB2312" w:eastAsia="仿宋_GB2312" w:cs="仿宋_GB2312"/>
                  <w:color w:val="auto"/>
                  <w:sz w:val="32"/>
                  <w:szCs w:val="32"/>
                  <w:highlight w:val="none"/>
                </w:rPr>
                <w:t>总 则</w:t>
              </w:r>
            </w:sdtContent>
          </w:sdt>
          <w:r>
            <w:rPr>
              <w:rFonts w:hint="eastAsia" w:ascii="仿宋_GB2312" w:hAnsi="仿宋_GB2312" w:eastAsia="仿宋_GB2312" w:cs="仿宋_GB2312"/>
              <w:color w:val="auto"/>
              <w:sz w:val="32"/>
              <w:szCs w:val="32"/>
              <w:highlight w:val="none"/>
            </w:rPr>
            <w:tab/>
          </w:r>
          <w:bookmarkStart w:id="1" w:name="_Toc859593306_WPSOffice_Level1Page"/>
          <w:r>
            <w:rPr>
              <w:rFonts w:hint="eastAsia" w:ascii="仿宋_GB2312" w:hAnsi="仿宋_GB2312" w:eastAsia="仿宋_GB2312" w:cs="仿宋_GB2312"/>
              <w:color w:val="auto"/>
              <w:sz w:val="32"/>
              <w:szCs w:val="32"/>
              <w:highlight w:val="none"/>
            </w:rPr>
            <w:t>1</w:t>
          </w:r>
          <w:bookmarkEnd w:id="1"/>
          <w:r>
            <w:rPr>
              <w:rFonts w:hint="eastAsia" w:ascii="仿宋_GB2312" w:hAnsi="仿宋_GB2312" w:eastAsia="仿宋_GB2312" w:cs="仿宋_GB2312"/>
              <w:color w:val="auto"/>
              <w:sz w:val="32"/>
              <w:szCs w:val="32"/>
              <w:highlight w:val="none"/>
            </w:rPr>
            <w:fldChar w:fldCharType="end"/>
          </w:r>
        </w:p>
        <w:p>
          <w:pPr>
            <w:pStyle w:val="17"/>
            <w:keepNext w:val="0"/>
            <w:keepLines w:val="0"/>
            <w:pageBreakBefore w:val="0"/>
            <w:tabs>
              <w:tab w:val="right" w:leader="dot" w:pos="8844"/>
            </w:tabs>
            <w:kinsoku/>
            <w:wordWrap/>
            <w:overflowPunct/>
            <w:topLinePunct w:val="0"/>
            <w:autoSpaceDE/>
            <w:autoSpaceDN/>
            <w:bidi w:val="0"/>
            <w:spacing w:line="560" w:lineRule="exac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\l _Toc377023442_WPSOffice_Level1 </w:instrText>
          </w:r>
          <w:r>
            <w:rPr>
              <w:rFonts w:hint="eastAsia" w:ascii="仿宋_GB2312" w:hAnsi="仿宋_GB2312" w:eastAsia="仿宋_GB2312" w:cs="仿宋_GB2312"/>
              <w:color w:val="auto"/>
              <w:sz w:val="32"/>
              <w:szCs w:val="32"/>
              <w:highlight w:val="none"/>
            </w:rPr>
            <w:fldChar w:fldCharType="separate"/>
          </w:r>
          <w:sdt>
            <w:sdtPr>
              <w:rPr>
                <w:rFonts w:hint="eastAsia" w:ascii="仿宋_GB2312" w:hAnsi="仿宋_GB2312" w:eastAsia="仿宋_GB2312" w:cs="仿宋_GB2312"/>
                <w:color w:val="auto"/>
                <w:kern w:val="2"/>
                <w:sz w:val="32"/>
                <w:szCs w:val="32"/>
                <w:highlight w:val="none"/>
                <w:lang w:val="en-US" w:eastAsia="zh-CN" w:bidi="ar-SA"/>
              </w:rPr>
              <w:id w:val="102142727"/>
              <w:placeholder>
                <w:docPart w:val="{c04117dd-65a9-4cd4-91eb-a006ce500717}"/>
              </w:placeholder>
            </w:sdtPr>
            <w:sdtEndPr>
              <w:rPr>
                <w:rFonts w:hint="eastAsia" w:ascii="仿宋_GB2312" w:hAnsi="仿宋_GB2312" w:eastAsia="仿宋_GB2312" w:cs="仿宋_GB2312"/>
                <w:color w:val="auto"/>
                <w:kern w:val="2"/>
                <w:sz w:val="32"/>
                <w:szCs w:val="32"/>
                <w:highlight w:val="none"/>
                <w:lang w:val="en-US" w:eastAsia="zh-CN" w:bidi="ar-SA"/>
              </w:rPr>
            </w:sdtEndPr>
            <w:sdtContent>
              <w:r>
                <w:rPr>
                  <w:rFonts w:hint="default" w:ascii="仿宋_GB2312" w:hAnsi="仿宋_GB2312" w:eastAsia="仿宋_GB2312" w:cs="仿宋_GB2312"/>
                  <w:color w:val="auto"/>
                  <w:kern w:val="2"/>
                  <w:sz w:val="32"/>
                  <w:szCs w:val="32"/>
                  <w:highlight w:val="none"/>
                  <w:lang w:val="en" w:eastAsia="zh-CN" w:bidi="ar-SA"/>
                </w:rPr>
                <w:t>2.</w:t>
              </w:r>
              <w:r>
                <w:rPr>
                  <w:rFonts w:hint="eastAsia" w:ascii="仿宋_GB2312" w:hAnsi="仿宋_GB2312" w:eastAsia="仿宋_GB2312" w:cs="仿宋_GB2312"/>
                  <w:color w:val="auto"/>
                  <w:sz w:val="32"/>
                  <w:szCs w:val="32"/>
                  <w:highlight w:val="none"/>
                </w:rPr>
                <w:t>人工智能公共服务平台建设资助操作指引</w:t>
              </w:r>
            </w:sdtContent>
          </w:sdt>
          <w:r>
            <w:rPr>
              <w:rFonts w:hint="eastAsia" w:ascii="仿宋_GB2312" w:hAnsi="仿宋_GB2312" w:eastAsia="仿宋_GB2312" w:cs="仿宋_GB2312"/>
              <w:color w:val="auto"/>
              <w:sz w:val="32"/>
              <w:szCs w:val="32"/>
              <w:highlight w:val="none"/>
            </w:rPr>
            <w:tab/>
          </w:r>
          <w:bookmarkStart w:id="2" w:name="_Toc377023442_WPSOffice_Level1Page"/>
          <w:r>
            <w:rPr>
              <w:rFonts w:hint="eastAsia" w:ascii="仿宋_GB2312" w:hAnsi="仿宋_GB2312" w:eastAsia="仿宋_GB2312" w:cs="仿宋_GB2312"/>
              <w:color w:val="auto"/>
              <w:sz w:val="32"/>
              <w:szCs w:val="32"/>
              <w:highlight w:val="none"/>
            </w:rPr>
            <w:t>4</w:t>
          </w:r>
          <w:bookmarkEnd w:id="2"/>
          <w:r>
            <w:rPr>
              <w:rFonts w:hint="eastAsia" w:ascii="仿宋_GB2312" w:hAnsi="仿宋_GB2312" w:eastAsia="仿宋_GB2312" w:cs="仿宋_GB2312"/>
              <w:color w:val="auto"/>
              <w:sz w:val="32"/>
              <w:szCs w:val="32"/>
              <w:highlight w:val="none"/>
            </w:rPr>
            <w:fldChar w:fldCharType="end"/>
          </w:r>
        </w:p>
        <w:p>
          <w:pPr>
            <w:pStyle w:val="17"/>
            <w:keepNext w:val="0"/>
            <w:keepLines w:val="0"/>
            <w:pageBreakBefore w:val="0"/>
            <w:tabs>
              <w:tab w:val="right" w:leader="dot" w:pos="8844"/>
            </w:tabs>
            <w:kinsoku/>
            <w:wordWrap/>
            <w:overflowPunct/>
            <w:topLinePunct w:val="0"/>
            <w:autoSpaceDE/>
            <w:autoSpaceDN/>
            <w:bidi w:val="0"/>
            <w:spacing w:line="560" w:lineRule="exact"/>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\l _Toc1256940158_WPSOffice_Level1 </w:instrText>
          </w:r>
          <w:r>
            <w:rPr>
              <w:rFonts w:hint="eastAsia" w:ascii="仿宋_GB2312" w:hAnsi="仿宋_GB2312" w:eastAsia="仿宋_GB2312" w:cs="仿宋_GB2312"/>
              <w:color w:val="auto"/>
              <w:sz w:val="32"/>
              <w:szCs w:val="32"/>
              <w:highlight w:val="none"/>
            </w:rPr>
            <w:fldChar w:fldCharType="separate"/>
          </w:r>
          <w:sdt>
            <w:sdtPr>
              <w:rPr>
                <w:rFonts w:hint="eastAsia" w:ascii="仿宋_GB2312" w:hAnsi="仿宋_GB2312" w:eastAsia="仿宋_GB2312" w:cs="仿宋_GB2312"/>
                <w:color w:val="auto"/>
                <w:kern w:val="2"/>
                <w:sz w:val="32"/>
                <w:szCs w:val="32"/>
                <w:highlight w:val="none"/>
                <w:lang w:val="en-US" w:eastAsia="zh-CN" w:bidi="ar-SA"/>
              </w:rPr>
              <w:id w:val="102142727"/>
              <w:placeholder>
                <w:docPart w:val="{a9094eca-939b-4f9f-9946-100d15b130b6}"/>
              </w:placeholder>
            </w:sdtPr>
            <w:sdtEndPr>
              <w:rPr>
                <w:rFonts w:hint="eastAsia" w:ascii="仿宋_GB2312" w:hAnsi="仿宋_GB2312" w:eastAsia="仿宋_GB2312" w:cs="仿宋_GB2312"/>
                <w:color w:val="auto"/>
                <w:kern w:val="2"/>
                <w:sz w:val="32"/>
                <w:szCs w:val="32"/>
                <w:highlight w:val="none"/>
                <w:lang w:val="en-US" w:eastAsia="zh-CN" w:bidi="ar-SA"/>
              </w:rPr>
            </w:sdtEndPr>
            <w:sdtContent>
              <w:r>
                <w:rPr>
                  <w:rFonts w:hint="default" w:ascii="仿宋_GB2312" w:hAnsi="仿宋_GB2312" w:eastAsia="仿宋_GB2312" w:cs="仿宋_GB2312"/>
                  <w:color w:val="auto"/>
                  <w:kern w:val="2"/>
                  <w:sz w:val="32"/>
                  <w:szCs w:val="32"/>
                  <w:highlight w:val="none"/>
                  <w:lang w:val="en" w:eastAsia="zh-CN" w:bidi="ar-SA"/>
                </w:rPr>
                <w:t>3.</w:t>
              </w:r>
              <w:r>
                <w:rPr>
                  <w:rFonts w:hint="eastAsia" w:ascii="仿宋_GB2312" w:hAnsi="仿宋_GB2312" w:eastAsia="仿宋_GB2312" w:cs="仿宋_GB2312"/>
                  <w:color w:val="auto"/>
                  <w:sz w:val="32"/>
                  <w:szCs w:val="32"/>
                  <w:highlight w:val="none"/>
                </w:rPr>
                <w:t>人工智能专业孵化器认定</w:t>
              </w:r>
              <w:r>
                <w:rPr>
                  <w:rFonts w:hint="default" w:ascii="仿宋_GB2312" w:hAnsi="仿宋_GB2312" w:eastAsia="仿宋_GB2312" w:cs="仿宋_GB2312"/>
                  <w:color w:val="auto"/>
                  <w:sz w:val="32"/>
                  <w:szCs w:val="32"/>
                  <w:highlight w:val="none"/>
                  <w:lang w:val="en"/>
                </w:rPr>
                <w:t>操作指引</w:t>
              </w:r>
            </w:sdtContent>
          </w:sdt>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color w:val="auto"/>
              <w:sz w:val="32"/>
              <w:szCs w:val="32"/>
              <w:highlight w:val="none"/>
              <w:lang w:val="en-US" w:eastAsia="zh-CN"/>
            </w:rPr>
            <w:t>10</w:t>
          </w:r>
        </w:p>
        <w:p>
          <w:pPr>
            <w:pStyle w:val="17"/>
            <w:keepNext w:val="0"/>
            <w:keepLines w:val="0"/>
            <w:pageBreakBefore w:val="0"/>
            <w:tabs>
              <w:tab w:val="right" w:leader="dot" w:pos="8844"/>
            </w:tabs>
            <w:kinsoku/>
            <w:wordWrap/>
            <w:overflowPunct/>
            <w:topLinePunct w:val="0"/>
            <w:autoSpaceDE/>
            <w:autoSpaceDN/>
            <w:bidi w:val="0"/>
            <w:spacing w:line="560" w:lineRule="exact"/>
            <w:textAlignment w:val="auto"/>
            <w:rPr>
              <w:rFonts w:hint="eastAsia" w:ascii="仿宋_GB2312" w:hAnsi="仿宋_GB2312" w:eastAsia="仿宋_GB2312" w:cs="仿宋_GB2312"/>
              <w:color w:val="auto"/>
              <w:sz w:val="32"/>
              <w:szCs w:val="32"/>
              <w:highlight w:val="none"/>
              <w:lang w:eastAsia="zh-CN"/>
            </w:rPr>
          </w:pPr>
          <w:r>
            <w:rPr>
              <w:rFonts w:hint="default" w:ascii="仿宋_GB2312" w:hAnsi="仿宋_GB2312" w:eastAsia="仿宋_GB2312" w:cs="仿宋_GB2312"/>
              <w:color w:val="auto"/>
              <w:sz w:val="32"/>
              <w:szCs w:val="32"/>
              <w:highlight w:val="none"/>
              <w:lang w:val="en"/>
            </w:rPr>
            <w:t>4.</w:t>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\l _Toc425214449_WPSOffice_Level1 </w:instrText>
          </w:r>
          <w:r>
            <w:rPr>
              <w:rFonts w:hint="eastAsia" w:ascii="仿宋_GB2312" w:hAnsi="仿宋_GB2312" w:eastAsia="仿宋_GB2312" w:cs="仿宋_GB2312"/>
              <w:color w:val="auto"/>
              <w:sz w:val="32"/>
              <w:szCs w:val="32"/>
              <w:highlight w:val="none"/>
            </w:rPr>
            <w:fldChar w:fldCharType="separate"/>
          </w:r>
          <w:sdt>
            <w:sdtPr>
              <w:rPr>
                <w:rFonts w:hint="eastAsia" w:ascii="仿宋_GB2312" w:hAnsi="仿宋_GB2312" w:eastAsia="仿宋_GB2312" w:cs="仿宋_GB2312"/>
                <w:color w:val="auto"/>
                <w:kern w:val="2"/>
                <w:sz w:val="32"/>
                <w:szCs w:val="32"/>
                <w:highlight w:val="none"/>
                <w:lang w:val="en-US" w:eastAsia="zh-CN" w:bidi="ar-SA"/>
              </w:rPr>
              <w:id w:val="102142727"/>
              <w:placeholder>
                <w:docPart w:val="{68b20352-a5d6-4a09-be50-c47faefa3732}"/>
              </w:placeholder>
            </w:sdtPr>
            <w:sdtEndPr>
              <w:rPr>
                <w:rFonts w:hint="eastAsia" w:ascii="仿宋_GB2312" w:hAnsi="仿宋_GB2312" w:eastAsia="仿宋_GB2312" w:cs="仿宋_GB2312"/>
                <w:color w:val="auto"/>
                <w:kern w:val="2"/>
                <w:sz w:val="32"/>
                <w:szCs w:val="32"/>
                <w:highlight w:val="none"/>
                <w:lang w:val="en-US" w:eastAsia="zh-CN" w:bidi="ar-SA"/>
              </w:rPr>
            </w:sdtEndPr>
            <w:sdtContent>
              <w:r>
                <w:rPr>
                  <w:rFonts w:hint="eastAsia" w:ascii="仿宋_GB2312" w:hAnsi="仿宋_GB2312" w:eastAsia="仿宋_GB2312" w:cs="仿宋_GB2312"/>
                  <w:color w:val="auto"/>
                  <w:sz w:val="32"/>
                  <w:szCs w:val="32"/>
                  <w:highlight w:val="none"/>
                </w:rPr>
                <w:t>人工智能专业孵化器奖励</w:t>
              </w:r>
              <w:r>
                <w:rPr>
                  <w:rFonts w:hint="default" w:ascii="仿宋_GB2312" w:hAnsi="仿宋_GB2312" w:eastAsia="仿宋_GB2312" w:cs="仿宋_GB2312"/>
                  <w:color w:val="auto"/>
                  <w:sz w:val="32"/>
                  <w:szCs w:val="32"/>
                  <w:highlight w:val="none"/>
                  <w:lang w:val="en"/>
                </w:rPr>
                <w:t>操作指引</w:t>
              </w:r>
            </w:sdtContent>
          </w:sdt>
          <w:r>
            <w:rPr>
              <w:rFonts w:hint="eastAsia" w:ascii="仿宋_GB2312" w:hAnsi="仿宋_GB2312" w:eastAsia="仿宋_GB2312" w:cs="仿宋_GB2312"/>
              <w:color w:val="auto"/>
              <w:sz w:val="32"/>
              <w:szCs w:val="32"/>
              <w:highlight w:val="none"/>
            </w:rPr>
            <w:tab/>
          </w:r>
          <w:bookmarkStart w:id="3" w:name="_Toc425214449_WPSOffice_Level1Page"/>
          <w:r>
            <w:rPr>
              <w:rFonts w:hint="eastAsia" w:ascii="仿宋_GB2312" w:hAnsi="仿宋_GB2312" w:eastAsia="仿宋_GB2312" w:cs="仿宋_GB2312"/>
              <w:color w:val="auto"/>
              <w:sz w:val="32"/>
              <w:szCs w:val="32"/>
              <w:highlight w:val="none"/>
            </w:rPr>
            <w:t>1</w:t>
          </w:r>
          <w:bookmarkEnd w:id="3"/>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color w:val="auto"/>
              <w:sz w:val="32"/>
              <w:szCs w:val="32"/>
              <w:highlight w:val="none"/>
              <w:lang w:val="en-US" w:eastAsia="zh-CN"/>
            </w:rPr>
            <w:t>8</w:t>
          </w:r>
        </w:p>
        <w:p>
          <w:pPr>
            <w:pStyle w:val="17"/>
            <w:keepNext w:val="0"/>
            <w:keepLines w:val="0"/>
            <w:pageBreakBefore w:val="0"/>
            <w:tabs>
              <w:tab w:val="right" w:leader="dot" w:pos="8844"/>
            </w:tabs>
            <w:kinsoku/>
            <w:wordWrap/>
            <w:overflowPunct/>
            <w:topLinePunct w:val="0"/>
            <w:autoSpaceDE/>
            <w:autoSpaceDN/>
            <w:bidi w:val="0"/>
            <w:spacing w:line="560" w:lineRule="exact"/>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\l _Toc339194772_WPSOffice_Level1 </w:instrText>
          </w:r>
          <w:r>
            <w:rPr>
              <w:rFonts w:hint="eastAsia" w:ascii="仿宋_GB2312" w:hAnsi="仿宋_GB2312" w:eastAsia="仿宋_GB2312" w:cs="仿宋_GB2312"/>
              <w:color w:val="auto"/>
              <w:sz w:val="32"/>
              <w:szCs w:val="32"/>
              <w:highlight w:val="none"/>
            </w:rPr>
            <w:fldChar w:fldCharType="separate"/>
          </w:r>
          <w:sdt>
            <w:sdtPr>
              <w:rPr>
                <w:rFonts w:hint="eastAsia" w:ascii="仿宋_GB2312" w:hAnsi="仿宋_GB2312" w:eastAsia="仿宋_GB2312" w:cs="仿宋_GB2312"/>
                <w:color w:val="auto"/>
                <w:kern w:val="2"/>
                <w:sz w:val="32"/>
                <w:szCs w:val="32"/>
                <w:highlight w:val="none"/>
                <w:lang w:val="en-US" w:eastAsia="zh-CN" w:bidi="ar-SA"/>
              </w:rPr>
              <w:id w:val="102142727"/>
              <w:placeholder>
                <w:docPart w:val="{d88fde20-4e84-4477-b7e4-04dcda3b3ba7}"/>
              </w:placeholder>
            </w:sdtPr>
            <w:sdtEndPr>
              <w:rPr>
                <w:rFonts w:hint="eastAsia" w:ascii="仿宋_GB2312" w:hAnsi="仿宋_GB2312" w:eastAsia="仿宋_GB2312" w:cs="仿宋_GB2312"/>
                <w:color w:val="auto"/>
                <w:kern w:val="2"/>
                <w:sz w:val="32"/>
                <w:szCs w:val="32"/>
                <w:highlight w:val="none"/>
                <w:lang w:val="en-US" w:eastAsia="zh-CN" w:bidi="ar-SA"/>
              </w:rPr>
            </w:sdtEndPr>
            <w:sdtContent>
              <w:r>
                <w:rPr>
                  <w:rFonts w:hint="default" w:ascii="仿宋_GB2312" w:hAnsi="仿宋_GB2312" w:eastAsia="仿宋_GB2312" w:cs="仿宋_GB2312"/>
                  <w:color w:val="auto"/>
                  <w:kern w:val="2"/>
                  <w:sz w:val="32"/>
                  <w:szCs w:val="32"/>
                  <w:highlight w:val="none"/>
                  <w:lang w:val="en" w:eastAsia="zh-CN" w:bidi="ar-SA"/>
                </w:rPr>
                <w:t>5.</w:t>
              </w:r>
              <w:r>
                <w:rPr>
                  <w:rFonts w:hint="eastAsia" w:ascii="仿宋_GB2312" w:hAnsi="仿宋_GB2312" w:eastAsia="仿宋_GB2312" w:cs="仿宋_GB2312"/>
                  <w:color w:val="auto"/>
                  <w:sz w:val="32"/>
                  <w:szCs w:val="32"/>
                  <w:highlight w:val="none"/>
                </w:rPr>
                <w:t>人工智能专业孵化器入驻单位房租资助</w:t>
              </w:r>
              <w:sdt>
                <w:sdtPr>
                  <w:rPr>
                    <w:rFonts w:hint="eastAsia" w:ascii="仿宋_GB2312" w:hAnsi="仿宋_GB2312" w:eastAsia="仿宋_GB2312" w:cs="仿宋_GB2312"/>
                    <w:color w:val="auto"/>
                    <w:kern w:val="2"/>
                    <w:sz w:val="32"/>
                    <w:szCs w:val="32"/>
                    <w:highlight w:val="none"/>
                    <w:lang w:val="en-US" w:eastAsia="zh-CN" w:bidi="ar-SA"/>
                  </w:rPr>
                  <w:id w:val="102142727"/>
                  <w:placeholder>
                    <w:docPart w:val="{39d51ddf-ce5b-4376-b1bf-fb95903c7a8a}"/>
                  </w:placeholder>
                </w:sdtPr>
                <w:sdtEndPr>
                  <w:rPr>
                    <w:rFonts w:hint="eastAsia" w:ascii="仿宋_GB2312" w:hAnsi="仿宋_GB2312" w:eastAsia="仿宋_GB2312" w:cs="仿宋_GB2312"/>
                    <w:color w:val="auto"/>
                    <w:kern w:val="2"/>
                    <w:sz w:val="32"/>
                    <w:szCs w:val="32"/>
                    <w:highlight w:val="none"/>
                    <w:lang w:val="en-US" w:eastAsia="zh-CN" w:bidi="ar-SA"/>
                  </w:rPr>
                </w:sdtEndPr>
                <w:sdtContent>
                  <w:r>
                    <w:rPr>
                      <w:rFonts w:hint="default" w:ascii="仿宋_GB2312" w:hAnsi="仿宋_GB2312" w:eastAsia="仿宋_GB2312" w:cs="仿宋_GB2312"/>
                      <w:color w:val="auto"/>
                      <w:sz w:val="32"/>
                      <w:szCs w:val="32"/>
                      <w:highlight w:val="none"/>
                      <w:lang w:val="en"/>
                    </w:rPr>
                    <w:t>操作指引</w:t>
                  </w:r>
                </w:sdtContent>
              </w:sdt>
            </w:sdtContent>
          </w:sdt>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color w:val="auto"/>
              <w:sz w:val="32"/>
              <w:szCs w:val="32"/>
              <w:highlight w:val="none"/>
              <w:lang w:val="en-US" w:eastAsia="zh-CN"/>
            </w:rPr>
            <w:t>23</w:t>
          </w:r>
        </w:p>
        <w:p>
          <w:pPr>
            <w:pStyle w:val="17"/>
            <w:keepNext w:val="0"/>
            <w:keepLines w:val="0"/>
            <w:pageBreakBefore w:val="0"/>
            <w:tabs>
              <w:tab w:val="right" w:leader="dot" w:pos="8844"/>
            </w:tabs>
            <w:kinsoku/>
            <w:wordWrap/>
            <w:overflowPunct/>
            <w:topLinePunct w:val="0"/>
            <w:autoSpaceDE/>
            <w:autoSpaceDN/>
            <w:bidi w:val="0"/>
            <w:spacing w:line="560" w:lineRule="exact"/>
            <w:textAlignment w:val="auto"/>
            <w:rPr>
              <w:rFonts w:hint="default" w:ascii="仿宋_GB2312" w:hAnsi="仿宋_GB2312" w:eastAsia="仿宋_GB2312" w:cs="仿宋_GB2312"/>
              <w:color w:val="auto"/>
              <w:sz w:val="32"/>
              <w:szCs w:val="32"/>
              <w:highlight w:val="none"/>
              <w:lang w:val="en" w:eastAsia="zh-CN"/>
            </w:rPr>
          </w:pP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\l _Toc1371852320_WPSOffice_Level1 </w:instrText>
          </w:r>
          <w:r>
            <w:rPr>
              <w:rFonts w:hint="eastAsia" w:ascii="仿宋_GB2312" w:hAnsi="仿宋_GB2312" w:eastAsia="仿宋_GB2312" w:cs="仿宋_GB2312"/>
              <w:color w:val="auto"/>
              <w:sz w:val="32"/>
              <w:szCs w:val="32"/>
              <w:highlight w:val="none"/>
            </w:rPr>
            <w:fldChar w:fldCharType="separate"/>
          </w:r>
          <w:sdt>
            <w:sdtPr>
              <w:rPr>
                <w:rFonts w:hint="eastAsia" w:ascii="仿宋_GB2312" w:hAnsi="仿宋_GB2312" w:eastAsia="仿宋_GB2312" w:cs="仿宋_GB2312"/>
                <w:color w:val="auto"/>
                <w:kern w:val="2"/>
                <w:sz w:val="32"/>
                <w:szCs w:val="32"/>
                <w:highlight w:val="none"/>
                <w:lang w:val="en-US" w:eastAsia="zh-CN" w:bidi="ar-SA"/>
              </w:rPr>
              <w:id w:val="102142727"/>
              <w:placeholder>
                <w:docPart w:val="{8a812448-7a7e-46ee-827e-52b80f7a9ba0}"/>
              </w:placeholder>
            </w:sdtPr>
            <w:sdtEndPr>
              <w:rPr>
                <w:rFonts w:hint="eastAsia" w:ascii="仿宋_GB2312" w:hAnsi="仿宋_GB2312" w:eastAsia="仿宋_GB2312" w:cs="仿宋_GB2312"/>
                <w:color w:val="auto"/>
                <w:kern w:val="2"/>
                <w:sz w:val="32"/>
                <w:szCs w:val="32"/>
                <w:highlight w:val="none"/>
                <w:lang w:val="en-US" w:eastAsia="zh-CN" w:bidi="ar-SA"/>
              </w:rPr>
            </w:sdtEndPr>
            <w:sdtContent>
              <w:r>
                <w:rPr>
                  <w:rFonts w:hint="default" w:ascii="仿宋_GB2312" w:hAnsi="仿宋_GB2312" w:eastAsia="仿宋_GB2312" w:cs="仿宋_GB2312"/>
                  <w:color w:val="auto"/>
                  <w:kern w:val="2"/>
                  <w:sz w:val="32"/>
                  <w:szCs w:val="32"/>
                  <w:highlight w:val="none"/>
                  <w:lang w:val="en" w:eastAsia="zh-CN" w:bidi="ar-SA"/>
                </w:rPr>
                <w:t>6.</w:t>
              </w:r>
              <w:r>
                <w:rPr>
                  <w:rFonts w:hint="eastAsia" w:ascii="仿宋_GB2312" w:hAnsi="仿宋_GB2312" w:eastAsia="仿宋_GB2312" w:cs="仿宋_GB2312"/>
                  <w:color w:val="auto"/>
                  <w:sz w:val="32"/>
                  <w:szCs w:val="32"/>
                  <w:highlight w:val="none"/>
                </w:rPr>
                <w:t>人工智能应用奖励</w:t>
              </w:r>
              <w:r>
                <w:rPr>
                  <w:rFonts w:hint="default" w:ascii="仿宋_GB2312" w:hAnsi="仿宋_GB2312" w:eastAsia="仿宋_GB2312" w:cs="仿宋_GB2312"/>
                  <w:color w:val="auto"/>
                  <w:sz w:val="32"/>
                  <w:szCs w:val="32"/>
                  <w:highlight w:val="none"/>
                  <w:lang w:val="en"/>
                </w:rPr>
                <w:t>操作指引</w:t>
              </w:r>
            </w:sdtContent>
          </w:sdt>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color w:val="auto"/>
              <w:sz w:val="32"/>
              <w:szCs w:val="32"/>
              <w:highlight w:val="none"/>
              <w:lang w:val="en-US" w:eastAsia="zh-CN"/>
            </w:rPr>
            <w:t>31</w:t>
          </w:r>
        </w:p>
        <w:p>
          <w:pPr>
            <w:pStyle w:val="17"/>
            <w:keepNext w:val="0"/>
            <w:keepLines w:val="0"/>
            <w:pageBreakBefore w:val="0"/>
            <w:tabs>
              <w:tab w:val="right" w:leader="dot" w:pos="8844"/>
            </w:tabs>
            <w:kinsoku/>
            <w:wordWrap/>
            <w:overflowPunct/>
            <w:topLinePunct w:val="0"/>
            <w:autoSpaceDE/>
            <w:autoSpaceDN/>
            <w:bidi w:val="0"/>
            <w:spacing w:line="560" w:lineRule="exact"/>
            <w:textAlignment w:val="auto"/>
            <w:rPr>
              <w:rFonts w:hint="default" w:ascii="仿宋_GB2312" w:hAnsi="仿宋_GB2312" w:eastAsia="仿宋_GB2312" w:cs="仿宋_GB2312"/>
              <w:color w:val="auto"/>
              <w:sz w:val="32"/>
              <w:szCs w:val="32"/>
              <w:highlight w:val="none"/>
              <w:lang w:val="en" w:eastAsia="zh-CN"/>
            </w:rPr>
          </w:pPr>
          <w:r>
            <w:rPr>
              <w:rFonts w:hint="default" w:ascii="仿宋_GB2312" w:hAnsi="仿宋_GB2312" w:eastAsia="仿宋_GB2312" w:cs="仿宋_GB2312"/>
              <w:color w:val="auto"/>
              <w:sz w:val="32"/>
              <w:szCs w:val="32"/>
              <w:highlight w:val="none"/>
              <w:lang w:val="en"/>
            </w:rPr>
            <w:t>7.</w:t>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\l _Toc682888179_WPSOffice_Level1 </w:instrText>
          </w:r>
          <w:r>
            <w:rPr>
              <w:rFonts w:hint="eastAsia" w:ascii="仿宋_GB2312" w:hAnsi="仿宋_GB2312" w:eastAsia="仿宋_GB2312" w:cs="仿宋_GB2312"/>
              <w:color w:val="auto"/>
              <w:sz w:val="32"/>
              <w:szCs w:val="32"/>
              <w:highlight w:val="none"/>
            </w:rPr>
            <w:fldChar w:fldCharType="separate"/>
          </w:r>
          <w:sdt>
            <w:sdtPr>
              <w:rPr>
                <w:rFonts w:hint="eastAsia" w:ascii="仿宋_GB2312" w:hAnsi="仿宋_GB2312" w:eastAsia="仿宋_GB2312" w:cs="仿宋_GB2312"/>
                <w:color w:val="auto"/>
                <w:kern w:val="2"/>
                <w:sz w:val="32"/>
                <w:szCs w:val="32"/>
                <w:highlight w:val="none"/>
                <w:lang w:val="en-US" w:eastAsia="zh-CN" w:bidi="ar-SA"/>
              </w:rPr>
              <w:id w:val="102142727"/>
              <w:placeholder>
                <w:docPart w:val="{24d16f62-32df-449e-b2cf-f80c40933e5d}"/>
              </w:placeholder>
            </w:sdtPr>
            <w:sdtEndPr>
              <w:rPr>
                <w:rFonts w:hint="eastAsia" w:ascii="仿宋_GB2312" w:hAnsi="仿宋_GB2312" w:eastAsia="仿宋_GB2312" w:cs="仿宋_GB2312"/>
                <w:color w:val="auto"/>
                <w:kern w:val="2"/>
                <w:sz w:val="32"/>
                <w:szCs w:val="32"/>
                <w:highlight w:val="none"/>
                <w:lang w:val="en-US" w:eastAsia="zh-CN" w:bidi="ar-SA"/>
              </w:rPr>
            </w:sdtEndPr>
            <w:sdtContent>
              <w:r>
                <w:rPr>
                  <w:rFonts w:hint="eastAsia" w:ascii="仿宋_GB2312" w:hAnsi="仿宋_GB2312" w:eastAsia="仿宋_GB2312" w:cs="仿宋_GB2312"/>
                  <w:color w:val="auto"/>
                  <w:sz w:val="32"/>
                  <w:szCs w:val="32"/>
                  <w:highlight w:val="none"/>
                </w:rPr>
                <w:t>人工智能初创企业创新产品与服务推广奖励</w:t>
              </w:r>
              <w:sdt>
                <w:sdtPr>
                  <w:rPr>
                    <w:rFonts w:hint="eastAsia" w:ascii="仿宋_GB2312" w:hAnsi="仿宋_GB2312" w:eastAsia="仿宋_GB2312" w:cs="仿宋_GB2312"/>
                    <w:color w:val="auto"/>
                    <w:kern w:val="2"/>
                    <w:sz w:val="32"/>
                    <w:szCs w:val="32"/>
                    <w:highlight w:val="none"/>
                    <w:lang w:val="en-US" w:eastAsia="zh-CN" w:bidi="ar-SA"/>
                  </w:rPr>
                  <w:id w:val="102142727"/>
                  <w:placeholder>
                    <w:docPart w:val="{a924406d-b760-4389-9e2f-f95563cbca32}"/>
                  </w:placeholder>
                </w:sdtPr>
                <w:sdtEndPr>
                  <w:rPr>
                    <w:rFonts w:hint="eastAsia" w:ascii="仿宋_GB2312" w:hAnsi="仿宋_GB2312" w:eastAsia="仿宋_GB2312" w:cs="仿宋_GB2312"/>
                    <w:color w:val="auto"/>
                    <w:kern w:val="2"/>
                    <w:sz w:val="32"/>
                    <w:szCs w:val="32"/>
                    <w:highlight w:val="none"/>
                    <w:lang w:val="en-US" w:eastAsia="zh-CN" w:bidi="ar-SA"/>
                  </w:rPr>
                </w:sdtEndPr>
                <w:sdtContent>
                  <w:r>
                    <w:rPr>
                      <w:rFonts w:hint="default" w:ascii="仿宋_GB2312" w:hAnsi="仿宋_GB2312" w:eastAsia="仿宋_GB2312" w:cs="仿宋_GB2312"/>
                      <w:color w:val="auto"/>
                      <w:sz w:val="32"/>
                      <w:szCs w:val="32"/>
                      <w:highlight w:val="none"/>
                      <w:lang w:val="en"/>
                    </w:rPr>
                    <w:t>操作指引</w:t>
                  </w:r>
                </w:sdtContent>
              </w:sdt>
            </w:sdtContent>
          </w:sdt>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color w:val="auto"/>
              <w:sz w:val="32"/>
              <w:szCs w:val="32"/>
              <w:highlight w:val="none"/>
              <w:lang w:val="en-US" w:eastAsia="zh-CN"/>
            </w:rPr>
            <w:t>6</w:t>
          </w:r>
        </w:p>
        <w:p>
          <w:pPr>
            <w:pStyle w:val="17"/>
            <w:keepNext w:val="0"/>
            <w:keepLines w:val="0"/>
            <w:pageBreakBefore w:val="0"/>
            <w:tabs>
              <w:tab w:val="right" w:leader="dot" w:pos="8844"/>
            </w:tabs>
            <w:kinsoku/>
            <w:wordWrap/>
            <w:overflowPunct/>
            <w:topLinePunct w:val="0"/>
            <w:autoSpaceDE/>
            <w:autoSpaceDN/>
            <w:bidi w:val="0"/>
            <w:spacing w:line="560" w:lineRule="exact"/>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\l _Toc367531215_WPSOffice_Level1 </w:instrText>
          </w:r>
          <w:r>
            <w:rPr>
              <w:rFonts w:hint="eastAsia" w:ascii="仿宋_GB2312" w:hAnsi="仿宋_GB2312" w:eastAsia="仿宋_GB2312" w:cs="仿宋_GB2312"/>
              <w:color w:val="auto"/>
              <w:sz w:val="32"/>
              <w:szCs w:val="32"/>
              <w:highlight w:val="none"/>
            </w:rPr>
            <w:fldChar w:fldCharType="separate"/>
          </w:r>
          <w:sdt>
            <w:sdtPr>
              <w:rPr>
                <w:rFonts w:hint="eastAsia" w:ascii="仿宋_GB2312" w:hAnsi="仿宋_GB2312" w:eastAsia="仿宋_GB2312" w:cs="仿宋_GB2312"/>
                <w:color w:val="auto"/>
                <w:kern w:val="2"/>
                <w:sz w:val="32"/>
                <w:szCs w:val="32"/>
                <w:highlight w:val="none"/>
                <w:lang w:val="en-US" w:eastAsia="zh-CN" w:bidi="ar-SA"/>
              </w:rPr>
              <w:id w:val="102142727"/>
              <w:placeholder>
                <w:docPart w:val="{fc460386-ed9a-4cf6-81ba-7e8468bb05fa}"/>
              </w:placeholder>
            </w:sdtPr>
            <w:sdtEndPr>
              <w:rPr>
                <w:rFonts w:hint="eastAsia" w:ascii="仿宋_GB2312" w:hAnsi="仿宋_GB2312" w:eastAsia="仿宋_GB2312" w:cs="仿宋_GB2312"/>
                <w:color w:val="auto"/>
                <w:kern w:val="2"/>
                <w:sz w:val="32"/>
                <w:szCs w:val="32"/>
                <w:highlight w:val="none"/>
                <w:lang w:val="en-US" w:eastAsia="zh-CN" w:bidi="ar-SA"/>
              </w:rPr>
            </w:sdtEndPr>
            <w:sdtContent>
              <w:r>
                <w:rPr>
                  <w:rFonts w:hint="default" w:ascii="仿宋_GB2312" w:hAnsi="仿宋_GB2312" w:eastAsia="仿宋_GB2312" w:cs="仿宋_GB2312"/>
                  <w:color w:val="auto"/>
                  <w:kern w:val="2"/>
                  <w:sz w:val="32"/>
                  <w:szCs w:val="32"/>
                  <w:highlight w:val="none"/>
                  <w:lang w:val="en" w:eastAsia="zh-CN" w:bidi="ar-SA"/>
                </w:rPr>
                <w:t>8.</w:t>
              </w:r>
              <w:r>
                <w:rPr>
                  <w:rFonts w:hint="eastAsia" w:ascii="仿宋_GB2312" w:hAnsi="仿宋_GB2312" w:eastAsia="仿宋_GB2312" w:cs="仿宋_GB2312"/>
                  <w:color w:val="auto"/>
                  <w:sz w:val="32"/>
                  <w:szCs w:val="32"/>
                  <w:highlight w:val="none"/>
                </w:rPr>
                <w:t>人工智能企业投融资奖励</w:t>
              </w:r>
              <w:r>
                <w:rPr>
                  <w:rFonts w:hint="default" w:ascii="仿宋_GB2312" w:hAnsi="仿宋_GB2312" w:eastAsia="仿宋_GB2312" w:cs="仿宋_GB2312"/>
                  <w:color w:val="auto"/>
                  <w:sz w:val="32"/>
                  <w:szCs w:val="32"/>
                  <w:highlight w:val="none"/>
                  <w:lang w:val="en"/>
                </w:rPr>
                <w:t>操作指引</w:t>
              </w:r>
            </w:sdtContent>
          </w:sdt>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color w:val="auto"/>
              <w:sz w:val="32"/>
              <w:szCs w:val="32"/>
              <w:highlight w:val="none"/>
              <w:lang w:val="en-US" w:eastAsia="zh-CN"/>
            </w:rPr>
            <w:t>42</w:t>
          </w:r>
        </w:p>
        <w:p>
          <w:pPr>
            <w:pStyle w:val="17"/>
            <w:keepNext w:val="0"/>
            <w:keepLines w:val="0"/>
            <w:pageBreakBefore w:val="0"/>
            <w:tabs>
              <w:tab w:val="right" w:leader="dot" w:pos="8844"/>
            </w:tabs>
            <w:kinsoku/>
            <w:wordWrap/>
            <w:overflowPunct/>
            <w:topLinePunct w:val="0"/>
            <w:autoSpaceDE/>
            <w:autoSpaceDN/>
            <w:bidi w:val="0"/>
            <w:spacing w:line="560" w:lineRule="exac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\l _Toc1695626035_WPSOffice_Level1 </w:instrText>
          </w:r>
          <w:r>
            <w:rPr>
              <w:rFonts w:hint="eastAsia" w:ascii="仿宋_GB2312" w:hAnsi="仿宋_GB2312" w:eastAsia="仿宋_GB2312" w:cs="仿宋_GB2312"/>
              <w:color w:val="auto"/>
              <w:sz w:val="32"/>
              <w:szCs w:val="32"/>
              <w:highlight w:val="none"/>
            </w:rPr>
            <w:fldChar w:fldCharType="separate"/>
          </w:r>
          <w:sdt>
            <w:sdtPr>
              <w:rPr>
                <w:rFonts w:hint="eastAsia" w:ascii="仿宋_GB2312" w:hAnsi="仿宋_GB2312" w:eastAsia="仿宋_GB2312" w:cs="仿宋_GB2312"/>
                <w:color w:val="auto"/>
                <w:kern w:val="2"/>
                <w:sz w:val="32"/>
                <w:szCs w:val="32"/>
                <w:highlight w:val="none"/>
                <w:lang w:val="en-US" w:eastAsia="zh-CN" w:bidi="ar-SA"/>
              </w:rPr>
              <w:id w:val="102142727"/>
              <w:placeholder>
                <w:docPart w:val="{04b7f764-cca0-45bd-ba53-7d032664ad69}"/>
              </w:placeholder>
            </w:sdtPr>
            <w:sdtEndPr>
              <w:rPr>
                <w:rFonts w:hint="eastAsia" w:ascii="仿宋_GB2312" w:hAnsi="仿宋_GB2312" w:eastAsia="仿宋_GB2312" w:cs="仿宋_GB2312"/>
                <w:color w:val="auto"/>
                <w:kern w:val="2"/>
                <w:sz w:val="32"/>
                <w:szCs w:val="32"/>
                <w:highlight w:val="none"/>
                <w:lang w:val="en-US" w:eastAsia="zh-CN" w:bidi="ar-SA"/>
              </w:rPr>
            </w:sdtEndPr>
            <w:sdtContent>
              <w:r>
                <w:rPr>
                  <w:rFonts w:hint="default" w:ascii="仿宋_GB2312" w:hAnsi="仿宋_GB2312" w:eastAsia="仿宋_GB2312" w:cs="仿宋_GB2312"/>
                  <w:color w:val="auto"/>
                  <w:kern w:val="2"/>
                  <w:sz w:val="32"/>
                  <w:szCs w:val="32"/>
                  <w:highlight w:val="none"/>
                  <w:lang w:val="en" w:eastAsia="zh-CN" w:bidi="ar-SA"/>
                </w:rPr>
                <w:t>9.</w:t>
              </w:r>
              <w:r>
                <w:rPr>
                  <w:rFonts w:hint="eastAsia" w:ascii="仿宋_GB2312" w:hAnsi="仿宋_GB2312" w:eastAsia="仿宋_GB2312" w:cs="仿宋_GB2312"/>
                  <w:color w:val="auto"/>
                  <w:sz w:val="32"/>
                  <w:szCs w:val="32"/>
                  <w:highlight w:val="none"/>
                </w:rPr>
                <w:t>人工智能企业做大做强奖励</w:t>
              </w:r>
              <w:r>
                <w:rPr>
                  <w:rFonts w:hint="default" w:ascii="仿宋_GB2312" w:hAnsi="仿宋_GB2312" w:eastAsia="仿宋_GB2312" w:cs="仿宋_GB2312"/>
                  <w:color w:val="auto"/>
                  <w:sz w:val="32"/>
                  <w:szCs w:val="32"/>
                  <w:highlight w:val="none"/>
                  <w:lang w:val="en"/>
                </w:rPr>
                <w:t>操作指引</w:t>
              </w:r>
              <w:r>
                <w:rPr>
                  <w:rFonts w:hint="eastAsia" w:ascii="仿宋_GB2312" w:hAnsi="仿宋_GB2312" w:eastAsia="仿宋_GB2312" w:cs="仿宋_GB2312"/>
                  <w:color w:val="auto"/>
                  <w:sz w:val="32"/>
                  <w:szCs w:val="32"/>
                  <w:highlight w:val="none"/>
                  <w:lang w:eastAsia="zh-CN"/>
                </w:rPr>
                <w:t>（含</w:t>
              </w:r>
              <w:r>
                <w:rPr>
                  <w:rFonts w:hint="eastAsia" w:ascii="仿宋_GB2312" w:hAnsi="仿宋_GB2312" w:eastAsia="仿宋_GB2312" w:cs="仿宋_GB2312"/>
                  <w:color w:val="auto"/>
                  <w:sz w:val="32"/>
                  <w:szCs w:val="32"/>
                  <w:highlight w:val="none"/>
                </w:rPr>
                <w:t>“免申即享”</w:t>
              </w:r>
              <w:r>
                <w:rPr>
                  <w:rFonts w:hint="eastAsia" w:ascii="仿宋_GB2312" w:hAnsi="仿宋_GB2312" w:eastAsia="仿宋_GB2312" w:cs="仿宋_GB2312"/>
                  <w:color w:val="auto"/>
                  <w:sz w:val="32"/>
                  <w:szCs w:val="32"/>
                  <w:highlight w:val="none"/>
                  <w:lang w:eastAsia="zh-CN"/>
                </w:rPr>
                <w:t>）</w:t>
              </w:r>
            </w:sdtContent>
          </w:sdt>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lang w:val="en-US" w:eastAsia="zh-CN"/>
            </w:rPr>
            <w:t>50</w:t>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\l _Toc1578034331_WPSOffice_Level1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fldChar w:fldCharType="end"/>
          </w:r>
        </w:p>
        <w:p>
          <w:pPr>
            <w:pStyle w:val="17"/>
            <w:keepNext w:val="0"/>
            <w:keepLines w:val="0"/>
            <w:pageBreakBefore w:val="0"/>
            <w:tabs>
              <w:tab w:val="right" w:leader="dot" w:pos="8844"/>
            </w:tabs>
            <w:kinsoku/>
            <w:wordWrap/>
            <w:overflowPunct/>
            <w:topLinePunct w:val="0"/>
            <w:autoSpaceDE/>
            <w:autoSpaceDN/>
            <w:bidi w:val="0"/>
            <w:spacing w:line="560" w:lineRule="exact"/>
            <w:ind w:left="320" w:hanging="320" w:hangingChars="100"/>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\l _Toc724258958_WPSOffice_Level1 </w:instrText>
          </w:r>
          <w:r>
            <w:rPr>
              <w:rFonts w:hint="eastAsia" w:ascii="仿宋_GB2312" w:hAnsi="仿宋_GB2312" w:eastAsia="仿宋_GB2312" w:cs="仿宋_GB2312"/>
              <w:color w:val="auto"/>
              <w:sz w:val="32"/>
              <w:szCs w:val="32"/>
              <w:highlight w:val="none"/>
            </w:rPr>
            <w:fldChar w:fldCharType="separate"/>
          </w:r>
          <w:sdt>
            <w:sdtPr>
              <w:rPr>
                <w:rFonts w:hint="eastAsia" w:ascii="仿宋_GB2312" w:hAnsi="仿宋_GB2312" w:eastAsia="仿宋_GB2312" w:cs="仿宋_GB2312"/>
                <w:color w:val="auto"/>
                <w:kern w:val="2"/>
                <w:sz w:val="32"/>
                <w:szCs w:val="32"/>
                <w:highlight w:val="none"/>
                <w:lang w:val="en-US" w:eastAsia="zh-CN" w:bidi="ar-SA"/>
              </w:rPr>
              <w:id w:val="102142727"/>
              <w:placeholder>
                <w:docPart w:val="{dde9dc34-cb38-4216-a0de-8032deb69874}"/>
              </w:placeholder>
            </w:sdtPr>
            <w:sdtEndPr>
              <w:rPr>
                <w:rFonts w:hint="eastAsia" w:ascii="仿宋_GB2312" w:hAnsi="仿宋_GB2312" w:eastAsia="仿宋_GB2312" w:cs="仿宋_GB2312"/>
                <w:color w:val="auto"/>
                <w:kern w:val="2"/>
                <w:sz w:val="32"/>
                <w:szCs w:val="32"/>
                <w:highlight w:val="none"/>
                <w:lang w:val="en-US" w:eastAsia="zh-CN" w:bidi="ar-SA"/>
              </w:rPr>
            </w:sdtEndPr>
            <w:sdtContent>
              <w:r>
                <w:rPr>
                  <w:rFonts w:hint="default" w:ascii="仿宋_GB2312" w:hAnsi="仿宋_GB2312" w:eastAsia="仿宋_GB2312" w:cs="仿宋_GB2312"/>
                  <w:color w:val="auto"/>
                  <w:kern w:val="2"/>
                  <w:sz w:val="32"/>
                  <w:szCs w:val="32"/>
                  <w:highlight w:val="none"/>
                  <w:lang w:val="en" w:eastAsia="zh-CN" w:bidi="ar-SA"/>
                </w:rPr>
                <w:t>10.</w:t>
              </w:r>
              <w:r>
                <w:rPr>
                  <w:rFonts w:hint="eastAsia" w:ascii="仿宋_GB2312" w:hAnsi="仿宋_GB2312" w:eastAsia="仿宋_GB2312" w:cs="仿宋_GB2312"/>
                  <w:color w:val="auto"/>
                  <w:sz w:val="32"/>
                  <w:szCs w:val="32"/>
                  <w:highlight w:val="none"/>
                </w:rPr>
                <w:t>人工智能领域创新创业大赛</w:t>
              </w:r>
              <w:r>
                <w:rPr>
                  <w:rFonts w:hint="eastAsia" w:ascii="仿宋_GB2312" w:hAnsi="仿宋_GB2312" w:eastAsia="仿宋_GB2312" w:cs="仿宋_GB2312"/>
                  <w:color w:val="auto"/>
                  <w:sz w:val="32"/>
                  <w:szCs w:val="32"/>
                  <w:highlight w:val="none"/>
                  <w:lang w:eastAsia="zh-CN"/>
                </w:rPr>
                <w:t>（具有国际或全国影响力）</w:t>
              </w:r>
              <w:r>
                <w:rPr>
                  <w:rFonts w:hint="eastAsia" w:ascii="仿宋_GB2312" w:hAnsi="仿宋_GB2312" w:eastAsia="仿宋_GB2312" w:cs="仿宋_GB2312"/>
                  <w:color w:val="auto"/>
                  <w:sz w:val="32"/>
                  <w:szCs w:val="32"/>
                  <w:highlight w:val="none"/>
                </w:rPr>
                <w:t>备案、认定</w:t>
              </w:r>
              <w:sdt>
                <w:sdtPr>
                  <w:rPr>
                    <w:rFonts w:hint="eastAsia" w:ascii="仿宋_GB2312" w:hAnsi="仿宋_GB2312" w:eastAsia="仿宋_GB2312" w:cs="仿宋_GB2312"/>
                    <w:color w:val="auto"/>
                    <w:kern w:val="2"/>
                    <w:sz w:val="32"/>
                    <w:szCs w:val="32"/>
                    <w:highlight w:val="none"/>
                    <w:lang w:val="en-US" w:eastAsia="zh-CN" w:bidi="ar-SA"/>
                  </w:rPr>
                  <w:id w:val="102142727"/>
                  <w:placeholder>
                    <w:docPart w:val="{71bffca5-95ad-49e0-9270-51500a039137}"/>
                  </w:placeholder>
                </w:sdtPr>
                <w:sdtEndPr>
                  <w:rPr>
                    <w:rFonts w:hint="eastAsia" w:ascii="仿宋_GB2312" w:hAnsi="仿宋_GB2312" w:eastAsia="仿宋_GB2312" w:cs="仿宋_GB2312"/>
                    <w:color w:val="auto"/>
                    <w:kern w:val="2"/>
                    <w:sz w:val="32"/>
                    <w:szCs w:val="32"/>
                    <w:highlight w:val="none"/>
                    <w:lang w:val="en-US" w:eastAsia="zh-CN" w:bidi="ar-SA"/>
                  </w:rPr>
                </w:sdtEndPr>
                <w:sdtContent>
                  <w:r>
                    <w:rPr>
                      <w:rFonts w:hint="eastAsia" w:ascii="仿宋_GB2312" w:hAnsi="仿宋_GB2312" w:eastAsia="仿宋_GB2312" w:cs="仿宋_GB2312"/>
                      <w:color w:val="auto"/>
                      <w:sz w:val="32"/>
                      <w:szCs w:val="32"/>
                      <w:highlight w:val="none"/>
                    </w:rPr>
                    <w:t>及获奖项目奖励</w:t>
                  </w:r>
                  <w:r>
                    <w:rPr>
                      <w:rFonts w:hint="default" w:ascii="仿宋_GB2312" w:hAnsi="仿宋_GB2312" w:eastAsia="仿宋_GB2312" w:cs="仿宋_GB2312"/>
                      <w:color w:val="auto"/>
                      <w:sz w:val="32"/>
                      <w:szCs w:val="32"/>
                      <w:highlight w:val="none"/>
                      <w:lang w:val="en"/>
                    </w:rPr>
                    <w:t>操作指引</w:t>
                  </w:r>
                  <w:r>
                    <w:rPr>
                      <w:rFonts w:hint="eastAsia" w:ascii="仿宋_GB2312" w:hAnsi="仿宋_GB2312" w:eastAsia="仿宋_GB2312" w:cs="仿宋_GB2312"/>
                      <w:color w:val="auto"/>
                      <w:sz w:val="32"/>
                      <w:szCs w:val="32"/>
                      <w:highlight w:val="none"/>
                      <w:lang w:val="en-US" w:eastAsia="zh-CN"/>
                    </w:rPr>
                    <w:t xml:space="preserve"> </w:t>
                  </w:r>
                </w:sdtContent>
              </w:sdt>
            </w:sdtContent>
          </w:sdt>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end"/>
          </w:r>
          <w:bookmarkEnd w:id="0"/>
          <w:r>
            <w:rPr>
              <w:rFonts w:hint="eastAsia" w:ascii="仿宋_GB2312" w:hAnsi="仿宋_GB2312" w:eastAsia="仿宋_GB2312" w:cs="仿宋_GB2312"/>
              <w:color w:val="auto"/>
              <w:sz w:val="32"/>
              <w:szCs w:val="32"/>
              <w:highlight w:val="none"/>
              <w:lang w:val="en-US" w:eastAsia="zh-CN"/>
            </w:rPr>
            <w:t>58</w:t>
          </w:r>
        </w:p>
      </w:sdtContent>
    </w:sdt>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color w:val="auto"/>
          <w:kern w:val="0"/>
          <w:sz w:val="32"/>
          <w:szCs w:val="32"/>
          <w:highlight w:val="none"/>
          <w:u w:val="none"/>
        </w:rPr>
      </w:pP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color w:val="auto"/>
          <w:kern w:val="0"/>
          <w:sz w:val="32"/>
          <w:szCs w:val="32"/>
          <w:highlight w:val="none"/>
          <w:u w:val="none"/>
        </w:rPr>
      </w:pP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color w:val="auto"/>
          <w:kern w:val="0"/>
          <w:sz w:val="32"/>
          <w:szCs w:val="32"/>
          <w:highlight w:val="none"/>
          <w:u w:val="none"/>
        </w:rPr>
      </w:pP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color w:val="auto"/>
          <w:kern w:val="0"/>
          <w:sz w:val="32"/>
          <w:szCs w:val="32"/>
          <w:highlight w:val="none"/>
          <w:u w:val="none"/>
        </w:rPr>
      </w:pP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jc w:val="both"/>
        <w:textAlignment w:val="auto"/>
        <w:outlineLvl w:val="0"/>
        <w:rPr>
          <w:rFonts w:hint="eastAsia" w:ascii="方正小标宋简体" w:hAnsi="方正小标宋简体" w:eastAsia="方正小标宋简体" w:cs="方正小标宋简体"/>
          <w:bCs/>
          <w:color w:val="auto"/>
          <w:kern w:val="0"/>
          <w:sz w:val="44"/>
          <w:szCs w:val="44"/>
          <w:highlight w:val="none"/>
          <w:u w:val="none"/>
        </w:rPr>
        <w:sectPr>
          <w:footerReference r:id="rId3" w:type="default"/>
          <w:footerReference r:id="rId4" w:type="even"/>
          <w:pgSz w:w="11906" w:h="16838"/>
          <w:pgMar w:top="2098" w:right="1474" w:bottom="1984" w:left="1588" w:header="851" w:footer="992" w:gutter="0"/>
          <w:cols w:space="425" w:num="1"/>
          <w:docGrid w:type="lines" w:linePitch="312" w:charSpace="0"/>
        </w:sectPr>
      </w:pPr>
      <w:bookmarkStart w:id="4" w:name="_Toc20844"/>
      <w:bookmarkStart w:id="5" w:name="_Toc664"/>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jc w:val="center"/>
        <w:textAlignment w:val="auto"/>
        <w:outlineLvl w:val="0"/>
        <w:rPr>
          <w:rFonts w:hint="eastAsia" w:ascii="方正小标宋简体" w:hAnsi="方正小标宋简体" w:eastAsia="方正小标宋简体" w:cs="方正小标宋简体"/>
          <w:bCs/>
          <w:color w:val="auto"/>
          <w:sz w:val="44"/>
          <w:szCs w:val="44"/>
          <w:highlight w:val="none"/>
          <w:u w:val="none"/>
          <w:shd w:val="clear" w:color="auto" w:fill="FFFFFF"/>
        </w:rPr>
      </w:pPr>
      <w:bookmarkStart w:id="6" w:name="_Toc859593306_WPSOffice_Level1"/>
      <w:r>
        <w:rPr>
          <w:rFonts w:hint="eastAsia" w:ascii="方正小标宋简体" w:hAnsi="方正小标宋简体" w:eastAsia="方正小标宋简体" w:cs="方正小标宋简体"/>
          <w:bCs/>
          <w:color w:val="auto"/>
          <w:kern w:val="0"/>
          <w:sz w:val="44"/>
          <w:szCs w:val="44"/>
          <w:highlight w:val="none"/>
          <w:u w:val="none"/>
        </w:rPr>
        <w:t>总</w:t>
      </w:r>
      <w:r>
        <w:rPr>
          <w:rFonts w:hint="eastAsia" w:ascii="方正小标宋简体" w:hAnsi="方正小标宋简体" w:eastAsia="方正小标宋简体" w:cs="方正小标宋简体"/>
          <w:bCs/>
          <w:color w:val="auto"/>
          <w:kern w:val="0"/>
          <w:sz w:val="44"/>
          <w:szCs w:val="44"/>
          <w:highlight w:val="none"/>
          <w:u w:val="none"/>
          <w:lang w:val="en-US" w:eastAsia="zh-CN"/>
        </w:rPr>
        <w:t xml:space="preserve"> </w:t>
      </w:r>
      <w:r>
        <w:rPr>
          <w:rFonts w:hint="eastAsia" w:ascii="方正小标宋简体" w:hAnsi="方正小标宋简体" w:eastAsia="方正小标宋简体" w:cs="方正小标宋简体"/>
          <w:bCs/>
          <w:color w:val="auto"/>
          <w:kern w:val="0"/>
          <w:sz w:val="44"/>
          <w:szCs w:val="44"/>
          <w:highlight w:val="none"/>
          <w:u w:val="none"/>
        </w:rPr>
        <w:t>则</w:t>
      </w:r>
      <w:bookmarkEnd w:id="4"/>
      <w:bookmarkEnd w:id="5"/>
      <w:bookmarkEnd w:id="6"/>
    </w:p>
    <w:p>
      <w:pPr>
        <w:keepNext w:val="0"/>
        <w:keepLines w:val="0"/>
        <w:pageBreakBefore w:val="0"/>
        <w:widowControl/>
        <w:shd w:val="clear"/>
        <w:kinsoku/>
        <w:wordWrap/>
        <w:overflowPunct/>
        <w:topLinePunct w:val="0"/>
        <w:autoSpaceDE/>
        <w:autoSpaceDN/>
        <w:bidi w:val="0"/>
        <w:adjustRightInd/>
        <w:snapToGrid/>
        <w:spacing w:line="560" w:lineRule="exact"/>
        <w:ind w:firstLine="642" w:firstLineChars="200"/>
        <w:jc w:val="left"/>
        <w:textAlignment w:val="auto"/>
        <w:rPr>
          <w:rFonts w:ascii="仿宋_GB2312" w:hAnsi="仿宋_GB2312" w:eastAsia="仿宋_GB2312" w:cs="仿宋_GB2312"/>
          <w:b/>
          <w:color w:val="auto"/>
          <w:kern w:val="0"/>
          <w:sz w:val="32"/>
          <w:szCs w:val="32"/>
          <w:highlight w:val="none"/>
          <w:u w:val="none"/>
        </w:rPr>
      </w:pPr>
      <w:r>
        <w:rPr>
          <w:rFonts w:hint="eastAsia" w:ascii="仿宋_GB2312" w:hAnsi="仿宋_GB2312" w:eastAsia="仿宋_GB2312" w:cs="仿宋_GB2312"/>
          <w:b/>
          <w:bCs w:val="0"/>
          <w:color w:val="auto"/>
          <w:sz w:val="32"/>
          <w:szCs w:val="32"/>
          <w:highlight w:val="none"/>
          <w:u w:val="none"/>
          <w:shd w:val="clear" w:color="auto" w:fill="FFFFFF"/>
        </w:rPr>
        <w:t>第一条</w:t>
      </w:r>
      <w:r>
        <w:rPr>
          <w:rFonts w:hint="eastAsia" w:ascii="仿宋_GB2312" w:hAnsi="仿宋_GB2312" w:eastAsia="仿宋_GB2312" w:cs="仿宋_GB2312"/>
          <w:b w:val="0"/>
          <w:bCs/>
          <w:color w:val="auto"/>
          <w:kern w:val="0"/>
          <w:sz w:val="32"/>
          <w:szCs w:val="32"/>
          <w:highlight w:val="none"/>
          <w:u w:val="none"/>
        </w:rPr>
        <w:t xml:space="preserve"> </w:t>
      </w:r>
      <w:r>
        <w:rPr>
          <w:rFonts w:hint="eastAsia" w:ascii="仿宋_GB2312" w:hAnsi="仿宋_GB2312" w:eastAsia="仿宋_GB2312" w:cs="仿宋_GB2312"/>
          <w:b w:val="0"/>
          <w:bCs/>
          <w:color w:val="auto"/>
          <w:kern w:val="0"/>
          <w:sz w:val="32"/>
          <w:szCs w:val="32"/>
          <w:highlight w:val="none"/>
          <w:u w:val="none"/>
          <w:lang w:eastAsia="zh-CN"/>
        </w:rPr>
        <w:t>为加强人工智能产业项目和资金管理，根据《深圳市</w:t>
      </w:r>
      <w:r>
        <w:rPr>
          <w:rFonts w:hint="eastAsia" w:ascii="仿宋_GB2312" w:hAnsi="仿宋_GB2312" w:eastAsia="仿宋_GB2312" w:cs="仿宋_GB2312"/>
          <w:b w:val="0"/>
          <w:bCs/>
          <w:color w:val="auto"/>
          <w:kern w:val="0"/>
          <w:sz w:val="32"/>
          <w:szCs w:val="32"/>
          <w:highlight w:val="none"/>
          <w:u w:val="none"/>
        </w:rPr>
        <w:t>龙华区促进人工智能产业发展若干措施</w:t>
      </w:r>
      <w:r>
        <w:rPr>
          <w:rFonts w:hint="eastAsia" w:ascii="仿宋_GB2312" w:hAnsi="仿宋_GB2312" w:eastAsia="仿宋_GB2312" w:cs="仿宋_GB2312"/>
          <w:b w:val="0"/>
          <w:bCs/>
          <w:color w:val="auto"/>
          <w:kern w:val="0"/>
          <w:sz w:val="32"/>
          <w:szCs w:val="32"/>
          <w:highlight w:val="none"/>
          <w:u w:val="none"/>
          <w:lang w:eastAsia="zh-CN"/>
        </w:rPr>
        <w:t>》（以下简称《</w:t>
      </w:r>
      <w:r>
        <w:rPr>
          <w:rFonts w:hint="eastAsia" w:ascii="仿宋_GB2312" w:hAnsi="仿宋_GB2312" w:eastAsia="仿宋_GB2312" w:cs="仿宋_GB2312"/>
          <w:b w:val="0"/>
          <w:bCs/>
          <w:color w:val="auto"/>
          <w:kern w:val="0"/>
          <w:sz w:val="32"/>
          <w:szCs w:val="32"/>
          <w:highlight w:val="none"/>
          <w:u w:val="none"/>
        </w:rPr>
        <w:t>若干措施</w:t>
      </w:r>
      <w:r>
        <w:rPr>
          <w:rFonts w:hint="eastAsia" w:ascii="仿宋_GB2312" w:hAnsi="仿宋_GB2312" w:eastAsia="仿宋_GB2312" w:cs="仿宋_GB2312"/>
          <w:b w:val="0"/>
          <w:bCs/>
          <w:color w:val="auto"/>
          <w:kern w:val="0"/>
          <w:sz w:val="32"/>
          <w:szCs w:val="32"/>
          <w:highlight w:val="none"/>
          <w:u w:val="none"/>
          <w:lang w:eastAsia="zh-CN"/>
        </w:rPr>
        <w:t>》），</w:t>
      </w:r>
      <w:r>
        <w:rPr>
          <w:rFonts w:hint="eastAsia" w:ascii="仿宋_GB2312" w:hAnsi="仿宋_GB2312" w:eastAsia="仿宋_GB2312" w:cs="仿宋_GB2312"/>
          <w:b w:val="0"/>
          <w:bCs/>
          <w:color w:val="auto"/>
          <w:kern w:val="0"/>
          <w:sz w:val="32"/>
          <w:szCs w:val="32"/>
          <w:highlight w:val="none"/>
          <w:u w:val="none"/>
        </w:rPr>
        <w:t>结合</w:t>
      </w:r>
      <w:r>
        <w:rPr>
          <w:rFonts w:hint="eastAsia" w:ascii="仿宋_GB2312" w:hAnsi="仿宋_GB2312" w:eastAsia="仿宋_GB2312" w:cs="仿宋_GB2312"/>
          <w:b w:val="0"/>
          <w:bCs/>
          <w:color w:val="auto"/>
          <w:kern w:val="0"/>
          <w:sz w:val="32"/>
          <w:szCs w:val="32"/>
          <w:highlight w:val="none"/>
          <w:u w:val="none"/>
          <w:lang w:eastAsia="zh-CN"/>
        </w:rPr>
        <w:t>龙华区</w:t>
      </w:r>
      <w:r>
        <w:rPr>
          <w:rFonts w:hint="eastAsia" w:ascii="仿宋_GB2312" w:hAnsi="仿宋_GB2312" w:eastAsia="仿宋_GB2312" w:cs="仿宋_GB2312"/>
          <w:b w:val="0"/>
          <w:bCs/>
          <w:color w:val="auto"/>
          <w:kern w:val="0"/>
          <w:sz w:val="32"/>
          <w:szCs w:val="32"/>
          <w:highlight w:val="none"/>
          <w:u w:val="none"/>
        </w:rPr>
        <w:t>实际，制定本</w:t>
      </w:r>
      <w:r>
        <w:rPr>
          <w:rFonts w:hint="default" w:ascii="仿宋_GB2312" w:hAnsi="仿宋_GB2312" w:eastAsia="仿宋_GB2312" w:cs="仿宋_GB2312"/>
          <w:b w:val="0"/>
          <w:bCs/>
          <w:color w:val="auto"/>
          <w:kern w:val="0"/>
          <w:sz w:val="32"/>
          <w:szCs w:val="32"/>
          <w:highlight w:val="none"/>
          <w:u w:val="none"/>
          <w:lang w:val="en" w:eastAsia="zh-CN"/>
        </w:rPr>
        <w:t>操作指引</w:t>
      </w:r>
      <w:r>
        <w:rPr>
          <w:rFonts w:hint="eastAsia" w:ascii="仿宋_GB2312" w:hAnsi="仿宋_GB2312" w:eastAsia="仿宋_GB2312" w:cs="仿宋_GB2312"/>
          <w:b w:val="0"/>
          <w:bCs/>
          <w:color w:val="auto"/>
          <w:kern w:val="0"/>
          <w:sz w:val="32"/>
          <w:szCs w:val="32"/>
          <w:highlight w:val="none"/>
          <w:u w:val="none"/>
        </w:rPr>
        <w:t>。</w:t>
      </w:r>
    </w:p>
    <w:p>
      <w:pPr>
        <w:keepNext w:val="0"/>
        <w:keepLines w:val="0"/>
        <w:pageBreakBefore w:val="0"/>
        <w:widowControl/>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b/>
          <w:bCs w:val="0"/>
          <w:color w:val="auto"/>
          <w:sz w:val="32"/>
          <w:szCs w:val="32"/>
          <w:highlight w:val="none"/>
          <w:u w:val="none"/>
          <w:shd w:val="clear" w:color="auto" w:fill="FFFFFF"/>
        </w:rPr>
        <w:t xml:space="preserve">第二条 </w:t>
      </w:r>
      <w:r>
        <w:rPr>
          <w:rFonts w:hint="eastAsia" w:ascii="仿宋_GB2312" w:hAnsi="仿宋_GB2312" w:eastAsia="仿宋_GB2312" w:cs="仿宋_GB2312"/>
          <w:color w:val="auto"/>
          <w:kern w:val="0"/>
          <w:sz w:val="32"/>
          <w:szCs w:val="32"/>
          <w:highlight w:val="none"/>
          <w:u w:val="none"/>
        </w:rPr>
        <w:t>本</w:t>
      </w:r>
      <w:r>
        <w:rPr>
          <w:rFonts w:hint="default" w:ascii="仿宋_GB2312" w:hAnsi="仿宋_GB2312" w:eastAsia="仿宋_GB2312" w:cs="仿宋_GB2312"/>
          <w:color w:val="auto"/>
          <w:kern w:val="0"/>
          <w:sz w:val="32"/>
          <w:szCs w:val="32"/>
          <w:highlight w:val="none"/>
          <w:u w:val="none"/>
          <w:lang w:val="en"/>
        </w:rPr>
        <w:t>操作指引</w:t>
      </w:r>
      <w:r>
        <w:rPr>
          <w:rFonts w:hint="eastAsia" w:ascii="仿宋_GB2312" w:hAnsi="仿宋_GB2312" w:eastAsia="仿宋_GB2312" w:cs="仿宋_GB2312"/>
          <w:color w:val="auto"/>
          <w:kern w:val="0"/>
          <w:sz w:val="32"/>
          <w:szCs w:val="32"/>
          <w:highlight w:val="none"/>
          <w:u w:val="none"/>
          <w:lang w:val="en-US" w:eastAsia="zh-CN"/>
        </w:rPr>
        <w:t>按照</w:t>
      </w:r>
      <w:r>
        <w:rPr>
          <w:rFonts w:hint="eastAsia" w:ascii="仿宋_GB2312" w:hAnsi="仿宋_GB2312" w:eastAsia="仿宋_GB2312" w:cs="仿宋_GB2312"/>
          <w:color w:val="auto"/>
          <w:kern w:val="0"/>
          <w:sz w:val="32"/>
          <w:szCs w:val="32"/>
          <w:highlight w:val="none"/>
          <w:u w:val="none"/>
        </w:rPr>
        <w:t>公开、公平、公正</w:t>
      </w:r>
      <w:r>
        <w:rPr>
          <w:rFonts w:hint="eastAsia" w:ascii="仿宋_GB2312" w:hAnsi="仿宋_GB2312" w:eastAsia="仿宋_GB2312" w:cs="仿宋_GB2312"/>
          <w:color w:val="auto"/>
          <w:kern w:val="0"/>
          <w:sz w:val="32"/>
          <w:szCs w:val="32"/>
          <w:highlight w:val="none"/>
          <w:u w:val="none"/>
          <w:lang w:eastAsia="zh-CN"/>
        </w:rPr>
        <w:t>原则，实行</w:t>
      </w:r>
      <w:r>
        <w:rPr>
          <w:rFonts w:hint="eastAsia" w:ascii="仿宋_GB2312" w:hAnsi="仿宋_GB2312" w:eastAsia="仿宋_GB2312" w:cs="仿宋_GB2312"/>
          <w:color w:val="auto"/>
          <w:kern w:val="0"/>
          <w:sz w:val="32"/>
          <w:szCs w:val="32"/>
          <w:highlight w:val="none"/>
          <w:u w:val="none"/>
        </w:rPr>
        <w:t>总量控制、自愿申报、政府决策、社会公示，在每年区</w:t>
      </w:r>
      <w:r>
        <w:rPr>
          <w:rFonts w:hint="eastAsia" w:ascii="仿宋_GB2312" w:hAnsi="仿宋_GB2312" w:eastAsia="仿宋_GB2312" w:cs="仿宋_GB2312"/>
          <w:color w:val="auto"/>
          <w:kern w:val="0"/>
          <w:sz w:val="32"/>
          <w:szCs w:val="32"/>
          <w:highlight w:val="none"/>
          <w:u w:val="none"/>
          <w:lang w:val="en-US" w:eastAsia="zh-CN"/>
        </w:rPr>
        <w:t>科技创新专项资金</w:t>
      </w:r>
      <w:r>
        <w:rPr>
          <w:rFonts w:hint="eastAsia" w:ascii="仿宋_GB2312" w:hAnsi="仿宋_GB2312" w:eastAsia="仿宋_GB2312" w:cs="仿宋_GB2312"/>
          <w:color w:val="auto"/>
          <w:kern w:val="0"/>
          <w:sz w:val="32"/>
          <w:szCs w:val="32"/>
          <w:highlight w:val="none"/>
          <w:u w:val="none"/>
        </w:rPr>
        <w:t>总预算内对各类项目实施资助</w:t>
      </w:r>
      <w:r>
        <w:rPr>
          <w:rFonts w:hint="eastAsia" w:ascii="仿宋_GB2312" w:hAnsi="仿宋_GB2312" w:eastAsia="仿宋_GB2312" w:cs="仿宋_GB2312"/>
          <w:color w:val="auto"/>
          <w:kern w:val="0"/>
          <w:sz w:val="32"/>
          <w:szCs w:val="32"/>
          <w:highlight w:val="none"/>
          <w:u w:val="none"/>
          <w:lang w:eastAsia="zh-CN"/>
        </w:rPr>
        <w:t>。本</w:t>
      </w:r>
      <w:r>
        <w:rPr>
          <w:rFonts w:hint="default" w:ascii="仿宋_GB2312" w:hAnsi="仿宋_GB2312" w:eastAsia="仿宋_GB2312" w:cs="仿宋_GB2312"/>
          <w:color w:val="auto"/>
          <w:kern w:val="0"/>
          <w:sz w:val="32"/>
          <w:szCs w:val="32"/>
          <w:highlight w:val="none"/>
          <w:u w:val="none"/>
          <w:lang w:val="en" w:eastAsia="zh-CN"/>
        </w:rPr>
        <w:t>操作指引</w:t>
      </w:r>
      <w:r>
        <w:rPr>
          <w:rFonts w:hint="eastAsia" w:ascii="仿宋_GB2312" w:hAnsi="仿宋_GB2312" w:eastAsia="仿宋_GB2312" w:cs="仿宋_GB2312"/>
          <w:color w:val="auto"/>
          <w:kern w:val="0"/>
          <w:sz w:val="32"/>
          <w:szCs w:val="32"/>
          <w:highlight w:val="none"/>
          <w:u w:val="none"/>
          <w:lang w:eastAsia="zh-CN"/>
        </w:rPr>
        <w:t>涉及资助条款执行范围结合区政府工作重点确定，具体以当年发布的申请指南为准；涉及资助比例和限额均为上限，实际资助比例和金额受年度金额预算总量控制。</w:t>
      </w:r>
    </w:p>
    <w:p>
      <w:pPr>
        <w:keepNext w:val="0"/>
        <w:keepLines w:val="0"/>
        <w:pageBreakBefore w:val="0"/>
        <w:widowControl/>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val="0"/>
          <w:bCs/>
          <w:color w:val="auto"/>
          <w:sz w:val="32"/>
          <w:szCs w:val="32"/>
          <w:highlight w:val="none"/>
          <w:u w:val="none"/>
          <w:shd w:val="clear" w:color="auto" w:fill="FFFFFF"/>
          <w:lang w:val="en-US" w:eastAsia="zh-CN"/>
        </w:rPr>
      </w:pPr>
      <w:bookmarkStart w:id="7" w:name="_Toc13515"/>
      <w:bookmarkStart w:id="8" w:name="_Toc22742"/>
      <w:r>
        <w:rPr>
          <w:rFonts w:hint="eastAsia" w:ascii="仿宋_GB2312" w:hAnsi="仿宋_GB2312" w:eastAsia="仿宋_GB2312" w:cs="仿宋_GB2312"/>
          <w:b/>
          <w:bCs w:val="0"/>
          <w:color w:val="auto"/>
          <w:sz w:val="32"/>
          <w:szCs w:val="32"/>
          <w:highlight w:val="none"/>
          <w:u w:val="none"/>
          <w:shd w:val="clear" w:color="auto" w:fill="FFFFFF"/>
          <w:lang w:eastAsia="zh-CN"/>
        </w:rPr>
        <w:t>第三条</w:t>
      </w:r>
      <w:r>
        <w:rPr>
          <w:rFonts w:hint="eastAsia" w:ascii="仿宋_GB2312" w:hAnsi="仿宋_GB2312" w:eastAsia="仿宋_GB2312" w:cs="仿宋_GB2312"/>
          <w:b/>
          <w:bCs w:val="0"/>
          <w:color w:val="auto"/>
          <w:sz w:val="32"/>
          <w:szCs w:val="32"/>
          <w:highlight w:val="none"/>
          <w:u w:val="none"/>
          <w:shd w:val="clear" w:color="auto" w:fill="FFFFFF"/>
          <w:lang w:val="en-US" w:eastAsia="zh-CN"/>
        </w:rPr>
        <w:t xml:space="preserve"> </w:t>
      </w:r>
      <w:r>
        <w:rPr>
          <w:rFonts w:hint="eastAsia" w:ascii="仿宋_GB2312" w:hAnsi="仿宋_GB2312" w:eastAsia="仿宋_GB2312" w:cs="仿宋_GB2312"/>
          <w:b w:val="0"/>
          <w:bCs/>
          <w:color w:val="auto"/>
          <w:sz w:val="32"/>
          <w:szCs w:val="32"/>
          <w:highlight w:val="none"/>
          <w:u w:val="none"/>
          <w:shd w:val="clear" w:color="auto" w:fill="FFFFFF"/>
          <w:lang w:val="en-US" w:eastAsia="zh-CN"/>
        </w:rPr>
        <w:t>本</w:t>
      </w:r>
      <w:r>
        <w:rPr>
          <w:rFonts w:hint="default" w:ascii="仿宋_GB2312" w:hAnsi="仿宋_GB2312" w:eastAsia="仿宋_GB2312" w:cs="仿宋_GB2312"/>
          <w:b w:val="0"/>
          <w:bCs/>
          <w:color w:val="auto"/>
          <w:sz w:val="32"/>
          <w:szCs w:val="32"/>
          <w:highlight w:val="none"/>
          <w:u w:val="none"/>
          <w:shd w:val="clear" w:color="auto" w:fill="FFFFFF"/>
          <w:lang w:val="en" w:eastAsia="zh-CN"/>
        </w:rPr>
        <w:t>操作指引</w:t>
      </w:r>
      <w:r>
        <w:rPr>
          <w:rFonts w:hint="eastAsia" w:ascii="仿宋_GB2312" w:hAnsi="仿宋_GB2312" w:eastAsia="仿宋_GB2312" w:cs="仿宋_GB2312"/>
          <w:b w:val="0"/>
          <w:bCs/>
          <w:color w:val="auto"/>
          <w:sz w:val="32"/>
          <w:szCs w:val="32"/>
          <w:highlight w:val="none"/>
          <w:u w:val="none"/>
          <w:shd w:val="clear" w:color="auto" w:fill="FFFFFF"/>
          <w:lang w:val="en-US" w:eastAsia="zh-CN"/>
        </w:rPr>
        <w:t>涉及的扶持对象为注册登记、实际经营地、</w:t>
      </w:r>
      <w:r>
        <w:rPr>
          <w:rFonts w:hint="eastAsia" w:ascii="仿宋_GB2312" w:hAnsi="仿宋_GB2312" w:eastAsia="仿宋_GB2312" w:cs="仿宋_GB2312"/>
          <w:bCs/>
          <w:color w:val="auto"/>
          <w:kern w:val="0"/>
          <w:sz w:val="32"/>
          <w:szCs w:val="32"/>
          <w:highlight w:val="none"/>
          <w:u w:val="none"/>
        </w:rPr>
        <w:t>税务登记地址</w:t>
      </w:r>
      <w:r>
        <w:rPr>
          <w:rFonts w:hint="eastAsia" w:ascii="仿宋_GB2312" w:hAnsi="仿宋_GB2312" w:eastAsia="仿宋_GB2312" w:cs="仿宋_GB2312"/>
          <w:b w:val="0"/>
          <w:bCs/>
          <w:color w:val="auto"/>
          <w:sz w:val="32"/>
          <w:szCs w:val="32"/>
          <w:highlight w:val="none"/>
          <w:u w:val="none"/>
          <w:shd w:val="clear" w:color="auto" w:fill="FFFFFF"/>
          <w:lang w:val="en-US" w:eastAsia="zh-CN"/>
        </w:rPr>
        <w:t>均位于龙华区的人工智能领域独立法人单位，若单位纳入了国家统计局联网直报平台，其统计关系需在龙华区（本</w:t>
      </w:r>
      <w:r>
        <w:rPr>
          <w:rFonts w:hint="default" w:ascii="仿宋_GB2312" w:hAnsi="仿宋_GB2312" w:eastAsia="仿宋_GB2312" w:cs="仿宋_GB2312"/>
          <w:b w:val="0"/>
          <w:bCs/>
          <w:color w:val="auto"/>
          <w:sz w:val="32"/>
          <w:szCs w:val="32"/>
          <w:highlight w:val="none"/>
          <w:u w:val="none"/>
          <w:shd w:val="clear" w:color="auto" w:fill="FFFFFF"/>
          <w:lang w:val="en" w:eastAsia="zh-CN"/>
        </w:rPr>
        <w:t>操作指引</w:t>
      </w:r>
      <w:r>
        <w:rPr>
          <w:rFonts w:hint="eastAsia" w:ascii="仿宋_GB2312" w:hAnsi="仿宋_GB2312" w:eastAsia="仿宋_GB2312" w:cs="仿宋_GB2312"/>
          <w:b w:val="0"/>
          <w:bCs/>
          <w:color w:val="auto"/>
          <w:sz w:val="32"/>
          <w:szCs w:val="32"/>
          <w:highlight w:val="none"/>
          <w:u w:val="none"/>
          <w:shd w:val="clear" w:color="auto" w:fill="FFFFFF"/>
          <w:lang w:val="en-US" w:eastAsia="zh-CN"/>
        </w:rPr>
        <w:t>《人工智能企业投融资奖励</w:t>
      </w:r>
      <w:r>
        <w:rPr>
          <w:rFonts w:hint="default" w:ascii="仿宋_GB2312" w:hAnsi="仿宋_GB2312" w:eastAsia="仿宋_GB2312" w:cs="仿宋_GB2312"/>
          <w:b w:val="0"/>
          <w:bCs/>
          <w:color w:val="auto"/>
          <w:sz w:val="32"/>
          <w:szCs w:val="32"/>
          <w:highlight w:val="none"/>
          <w:u w:val="none"/>
          <w:shd w:val="clear" w:color="auto" w:fill="FFFFFF"/>
          <w:lang w:val="en" w:eastAsia="zh-CN"/>
        </w:rPr>
        <w:t>操作指引</w:t>
      </w:r>
      <w:r>
        <w:rPr>
          <w:rFonts w:hint="eastAsia" w:ascii="仿宋_GB2312" w:hAnsi="仿宋_GB2312" w:eastAsia="仿宋_GB2312" w:cs="仿宋_GB2312"/>
          <w:b w:val="0"/>
          <w:bCs/>
          <w:color w:val="auto"/>
          <w:sz w:val="32"/>
          <w:szCs w:val="32"/>
          <w:highlight w:val="none"/>
          <w:u w:val="none"/>
          <w:shd w:val="clear" w:color="auto" w:fill="FFFFFF"/>
          <w:lang w:val="en-US" w:eastAsia="zh-CN"/>
        </w:rPr>
        <w:t>》中明确的基金管理公司不受此限制）。其中，人工智能领域独立法人单位主要指：人工智能基础核心技术研究和开发、人工智能产品和服务提供、人工智能应用服务企业，或提供相关人工智能产业服务的企业、机构。重点支持计算机视觉、智能语音处理、生物特征识别、自然语言理解、智能决策控制、新型人机交互、人工智能芯片及智能传感器、支撑深度学习的大规模计算平台及海量数据库、人工智能硬件终端、人工智能系统集成等。</w:t>
      </w:r>
    </w:p>
    <w:p>
      <w:pPr>
        <w:keepNext w:val="0"/>
        <w:keepLines w:val="0"/>
        <w:pageBreakBefore w:val="0"/>
        <w:widowControl/>
        <w:shd w:val="clear"/>
        <w:kinsoku/>
        <w:wordWrap/>
        <w:overflowPunct/>
        <w:topLinePunct w:val="0"/>
        <w:autoSpaceDE/>
        <w:autoSpaceDN/>
        <w:bidi w:val="0"/>
        <w:adjustRightInd/>
        <w:snapToGrid/>
        <w:spacing w:line="560" w:lineRule="exact"/>
        <w:ind w:firstLine="642" w:firstLineChars="200"/>
        <w:textAlignment w:val="auto"/>
        <w:rPr>
          <w:rFonts w:hint="default" w:ascii="仿宋_GB2312" w:hAnsi="仿宋_GB2312" w:eastAsia="仿宋_GB2312" w:cs="仿宋_GB2312"/>
          <w:b/>
          <w:bCs w:val="0"/>
          <w:color w:val="auto"/>
          <w:sz w:val="32"/>
          <w:szCs w:val="32"/>
          <w:highlight w:val="none"/>
          <w:u w:val="none"/>
          <w:shd w:val="clear" w:color="auto" w:fill="FFFFFF"/>
          <w:lang w:val="en-US" w:eastAsia="zh-CN"/>
        </w:rPr>
      </w:pPr>
      <w:r>
        <w:rPr>
          <w:rFonts w:hint="eastAsia" w:ascii="仿宋_GB2312" w:hAnsi="仿宋_GB2312" w:eastAsia="仿宋_GB2312" w:cs="仿宋_GB2312"/>
          <w:b/>
          <w:bCs w:val="0"/>
          <w:color w:val="auto"/>
          <w:sz w:val="32"/>
          <w:szCs w:val="32"/>
          <w:highlight w:val="none"/>
          <w:u w:val="none"/>
          <w:shd w:val="clear" w:color="auto" w:fill="FFFFFF"/>
          <w:lang w:eastAsia="zh-CN"/>
        </w:rPr>
        <w:t>第四条</w:t>
      </w:r>
      <w:r>
        <w:rPr>
          <w:rFonts w:hint="eastAsia" w:ascii="仿宋_GB2312" w:hAnsi="仿宋_GB2312" w:eastAsia="仿宋_GB2312" w:cs="仿宋_GB2312"/>
          <w:b/>
          <w:bCs w:val="0"/>
          <w:color w:val="auto"/>
          <w:sz w:val="32"/>
          <w:szCs w:val="32"/>
          <w:highlight w:val="none"/>
          <w:u w:val="none"/>
          <w:shd w:val="clear" w:color="auto" w:fill="FFFFFF"/>
          <w:lang w:val="en-US" w:eastAsia="zh-CN"/>
        </w:rPr>
        <w:t xml:space="preserve"> </w:t>
      </w:r>
      <w:r>
        <w:rPr>
          <w:rFonts w:hint="eastAsia" w:ascii="仿宋_GB2312" w:hAnsi="仿宋_GB2312" w:eastAsia="仿宋_GB2312" w:cs="仿宋_GB2312"/>
          <w:b w:val="0"/>
          <w:bCs/>
          <w:color w:val="auto"/>
          <w:sz w:val="32"/>
          <w:szCs w:val="32"/>
          <w:highlight w:val="none"/>
          <w:u w:val="none"/>
          <w:shd w:val="clear" w:color="auto" w:fill="FFFFFF"/>
          <w:lang w:val="en-US" w:eastAsia="zh-CN"/>
        </w:rPr>
        <w:t>本</w:t>
      </w:r>
      <w:r>
        <w:rPr>
          <w:rFonts w:hint="default" w:ascii="仿宋_GB2312" w:hAnsi="仿宋_GB2312" w:eastAsia="仿宋_GB2312" w:cs="仿宋_GB2312"/>
          <w:b w:val="0"/>
          <w:bCs/>
          <w:color w:val="auto"/>
          <w:sz w:val="32"/>
          <w:szCs w:val="32"/>
          <w:highlight w:val="none"/>
          <w:u w:val="none"/>
          <w:shd w:val="clear" w:color="auto" w:fill="FFFFFF"/>
          <w:lang w:val="en" w:eastAsia="zh-CN"/>
        </w:rPr>
        <w:t>操作指引</w:t>
      </w:r>
      <w:r>
        <w:rPr>
          <w:rFonts w:hint="eastAsia" w:ascii="仿宋_GB2312" w:hAnsi="仿宋_GB2312" w:eastAsia="仿宋_GB2312" w:cs="仿宋_GB2312"/>
          <w:b w:val="0"/>
          <w:bCs/>
          <w:color w:val="auto"/>
          <w:sz w:val="32"/>
          <w:szCs w:val="32"/>
          <w:highlight w:val="none"/>
          <w:u w:val="none"/>
          <w:shd w:val="clear" w:color="auto" w:fill="FFFFFF"/>
          <w:lang w:val="en-US" w:eastAsia="zh-CN"/>
        </w:rPr>
        <w:t>中，企业的统计关系是指纳入国家统计局统计联网直报平台，且统计关系在龙华区的一套表企业。不在国家统计局统计联网直报平台填报数据的企业不做要求。</w:t>
      </w:r>
    </w:p>
    <w:p>
      <w:pPr>
        <w:keepNext w:val="0"/>
        <w:keepLines w:val="0"/>
        <w:pageBreakBefore w:val="0"/>
        <w:widowControl/>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val="0"/>
          <w:bCs/>
          <w:color w:val="auto"/>
          <w:sz w:val="32"/>
          <w:szCs w:val="32"/>
          <w:highlight w:val="none"/>
          <w:u w:val="none"/>
          <w:shd w:val="clear" w:color="auto" w:fill="FFFFFF"/>
        </w:rPr>
      </w:pPr>
      <w:r>
        <w:rPr>
          <w:rFonts w:hint="eastAsia" w:ascii="仿宋_GB2312" w:hAnsi="仿宋_GB2312" w:eastAsia="仿宋_GB2312" w:cs="仿宋_GB2312"/>
          <w:b/>
          <w:bCs w:val="0"/>
          <w:color w:val="auto"/>
          <w:sz w:val="32"/>
          <w:szCs w:val="32"/>
          <w:highlight w:val="none"/>
          <w:u w:val="none"/>
          <w:shd w:val="clear" w:color="auto" w:fill="FFFFFF"/>
          <w:lang w:eastAsia="zh-CN"/>
        </w:rPr>
        <w:t>第五条</w:t>
      </w:r>
      <w:r>
        <w:rPr>
          <w:rFonts w:hint="eastAsia" w:ascii="仿宋_GB2312" w:hAnsi="仿宋_GB2312" w:eastAsia="仿宋_GB2312" w:cs="仿宋_GB2312"/>
          <w:b/>
          <w:bCs w:val="0"/>
          <w:color w:val="auto"/>
          <w:sz w:val="32"/>
          <w:szCs w:val="32"/>
          <w:highlight w:val="none"/>
          <w:u w:val="none"/>
          <w:shd w:val="clear" w:color="auto" w:fill="FFFFFF"/>
          <w:lang w:val="en-US" w:eastAsia="zh-CN"/>
        </w:rPr>
        <w:t xml:space="preserve"> </w:t>
      </w:r>
      <w:r>
        <w:rPr>
          <w:rFonts w:hint="eastAsia" w:ascii="仿宋_GB2312" w:hAnsi="仿宋_GB2312" w:eastAsia="仿宋_GB2312" w:cs="仿宋_GB2312"/>
          <w:b w:val="0"/>
          <w:bCs/>
          <w:color w:val="auto"/>
          <w:sz w:val="32"/>
          <w:szCs w:val="32"/>
          <w:highlight w:val="none"/>
          <w:u w:val="none"/>
          <w:shd w:val="clear" w:color="auto" w:fill="FFFFFF"/>
        </w:rPr>
        <w:t>企业在获得专项资金资助（分批资助的，按获得最后一笔专项资金资助之日起算）后需承诺三年内注册登记、实际经营地、税务关系、统计关系均不迁离我区（</w:t>
      </w:r>
      <w:r>
        <w:rPr>
          <w:rFonts w:hint="eastAsia" w:ascii="仿宋_GB2312" w:hAnsi="仿宋_GB2312" w:eastAsia="仿宋_GB2312" w:cs="仿宋_GB2312"/>
          <w:b w:val="0"/>
          <w:bCs/>
          <w:color w:val="auto"/>
          <w:sz w:val="32"/>
          <w:szCs w:val="32"/>
          <w:highlight w:val="none"/>
          <w:u w:val="none"/>
          <w:shd w:val="clear" w:color="auto" w:fill="FFFFFF"/>
          <w:lang w:val="en-US" w:eastAsia="zh-CN"/>
        </w:rPr>
        <w:t>本</w:t>
      </w:r>
      <w:r>
        <w:rPr>
          <w:rFonts w:hint="default" w:ascii="仿宋_GB2312" w:hAnsi="仿宋_GB2312" w:eastAsia="仿宋_GB2312" w:cs="仿宋_GB2312"/>
          <w:b w:val="0"/>
          <w:bCs/>
          <w:color w:val="auto"/>
          <w:sz w:val="32"/>
          <w:szCs w:val="32"/>
          <w:highlight w:val="none"/>
          <w:u w:val="none"/>
          <w:shd w:val="clear" w:color="auto" w:fill="FFFFFF"/>
          <w:lang w:val="en" w:eastAsia="zh-CN"/>
        </w:rPr>
        <w:t>操作指引</w:t>
      </w:r>
      <w:r>
        <w:rPr>
          <w:rFonts w:hint="eastAsia" w:ascii="仿宋_GB2312" w:hAnsi="仿宋_GB2312" w:eastAsia="仿宋_GB2312" w:cs="仿宋_GB2312"/>
          <w:b w:val="0"/>
          <w:bCs/>
          <w:color w:val="auto"/>
          <w:sz w:val="32"/>
          <w:szCs w:val="32"/>
          <w:highlight w:val="none"/>
          <w:u w:val="none"/>
          <w:shd w:val="clear" w:color="auto" w:fill="FFFFFF"/>
          <w:lang w:val="en-US" w:eastAsia="zh-CN"/>
        </w:rPr>
        <w:t>《人工智能企业投融资奖励</w:t>
      </w:r>
      <w:r>
        <w:rPr>
          <w:rFonts w:hint="default" w:ascii="仿宋_GB2312" w:hAnsi="仿宋_GB2312" w:eastAsia="仿宋_GB2312" w:cs="仿宋_GB2312"/>
          <w:b w:val="0"/>
          <w:bCs/>
          <w:color w:val="auto"/>
          <w:sz w:val="32"/>
          <w:szCs w:val="32"/>
          <w:highlight w:val="none"/>
          <w:u w:val="none"/>
          <w:shd w:val="clear" w:color="auto" w:fill="FFFFFF"/>
          <w:lang w:val="en" w:eastAsia="zh-CN"/>
        </w:rPr>
        <w:t>操作指引</w:t>
      </w:r>
      <w:r>
        <w:rPr>
          <w:rFonts w:hint="eastAsia" w:ascii="仿宋_GB2312" w:hAnsi="仿宋_GB2312" w:eastAsia="仿宋_GB2312" w:cs="仿宋_GB2312"/>
          <w:b w:val="0"/>
          <w:bCs/>
          <w:color w:val="auto"/>
          <w:sz w:val="32"/>
          <w:szCs w:val="32"/>
          <w:highlight w:val="none"/>
          <w:u w:val="none"/>
          <w:shd w:val="clear" w:color="auto" w:fill="FFFFFF"/>
          <w:lang w:val="en-US" w:eastAsia="zh-CN"/>
        </w:rPr>
        <w:t>》中明确的基金管理公司不受此限制</w:t>
      </w:r>
      <w:r>
        <w:rPr>
          <w:rFonts w:hint="eastAsia" w:ascii="仿宋_GB2312" w:hAnsi="仿宋_GB2312" w:eastAsia="仿宋_GB2312" w:cs="仿宋_GB2312"/>
          <w:b w:val="0"/>
          <w:bCs/>
          <w:color w:val="auto"/>
          <w:sz w:val="32"/>
          <w:szCs w:val="32"/>
          <w:highlight w:val="none"/>
          <w:u w:val="none"/>
          <w:shd w:val="clear" w:color="auto" w:fill="FFFFFF"/>
        </w:rPr>
        <w:t>），并在我区保持正常生产经营，对于违反承诺的，须主动退回获得资助金额。区科技创新局将采取不定期抽查方式，对获资助企业异常情况进行排查。申请人存在弄虚作假等违法违规行为的，主管部门查实后责令其改正，并可以根据情况采取停止拨款、追回专项资金、三年内不予受理专项资金申请等措施。</w:t>
      </w:r>
    </w:p>
    <w:p>
      <w:pPr>
        <w:keepNext w:val="0"/>
        <w:keepLines w:val="0"/>
        <w:pageBreakBefore w:val="0"/>
        <w:widowControl/>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val="0"/>
          <w:bCs/>
          <w:color w:val="auto"/>
          <w:sz w:val="32"/>
          <w:szCs w:val="32"/>
          <w:highlight w:val="none"/>
          <w:u w:val="none"/>
          <w:shd w:val="clear" w:color="auto" w:fill="FFFFFF"/>
        </w:rPr>
      </w:pPr>
      <w:r>
        <w:rPr>
          <w:rFonts w:hint="eastAsia" w:ascii="仿宋_GB2312" w:hAnsi="仿宋_GB2312" w:eastAsia="仿宋_GB2312" w:cs="仿宋_GB2312"/>
          <w:b/>
          <w:bCs w:val="0"/>
          <w:color w:val="auto"/>
          <w:sz w:val="32"/>
          <w:szCs w:val="32"/>
          <w:highlight w:val="none"/>
          <w:u w:val="none"/>
          <w:shd w:val="clear" w:color="auto" w:fill="FFFFFF"/>
        </w:rPr>
        <w:t>第</w:t>
      </w:r>
      <w:r>
        <w:rPr>
          <w:rFonts w:hint="eastAsia" w:ascii="仿宋_GB2312" w:hAnsi="仿宋_GB2312" w:eastAsia="仿宋_GB2312" w:cs="仿宋_GB2312"/>
          <w:b/>
          <w:bCs w:val="0"/>
          <w:color w:val="auto"/>
          <w:sz w:val="32"/>
          <w:szCs w:val="32"/>
          <w:highlight w:val="none"/>
          <w:u w:val="none"/>
          <w:shd w:val="clear" w:color="auto" w:fill="FFFFFF"/>
          <w:lang w:eastAsia="zh-CN"/>
        </w:rPr>
        <w:t>六</w:t>
      </w:r>
      <w:r>
        <w:rPr>
          <w:rFonts w:hint="eastAsia" w:ascii="仿宋_GB2312" w:hAnsi="仿宋_GB2312" w:eastAsia="仿宋_GB2312" w:cs="仿宋_GB2312"/>
          <w:b/>
          <w:bCs w:val="0"/>
          <w:color w:val="auto"/>
          <w:sz w:val="32"/>
          <w:szCs w:val="32"/>
          <w:highlight w:val="none"/>
          <w:u w:val="none"/>
          <w:shd w:val="clear" w:color="auto" w:fill="FFFFFF"/>
        </w:rPr>
        <w:t xml:space="preserve">条 </w:t>
      </w:r>
      <w:r>
        <w:rPr>
          <w:rFonts w:hint="default" w:ascii="仿宋_GB2312" w:hAnsi="仿宋_GB2312" w:eastAsia="仿宋_GB2312" w:cs="仿宋_GB2312"/>
          <w:b w:val="0"/>
          <w:bCs/>
          <w:color w:val="auto"/>
          <w:sz w:val="32"/>
          <w:szCs w:val="32"/>
          <w:highlight w:val="none"/>
          <w:u w:val="none"/>
          <w:shd w:val="clear" w:color="auto" w:fill="FFFFFF"/>
          <w:lang w:val="en"/>
        </w:rPr>
        <w:t>申请单位</w:t>
      </w:r>
      <w:r>
        <w:rPr>
          <w:rFonts w:hint="eastAsia" w:ascii="仿宋_GB2312" w:hAnsi="仿宋_GB2312" w:eastAsia="仿宋_GB2312" w:cs="仿宋_GB2312"/>
          <w:b w:val="0"/>
          <w:bCs/>
          <w:color w:val="auto"/>
          <w:sz w:val="32"/>
          <w:szCs w:val="32"/>
          <w:highlight w:val="none"/>
          <w:u w:val="none"/>
          <w:shd w:val="clear" w:color="auto" w:fill="FFFFFF"/>
        </w:rPr>
        <w:t>在项目申报、执行过程中弄虚作假，未按规定专款专用，拒绝配合监督检查的，由</w:t>
      </w:r>
      <w:r>
        <w:rPr>
          <w:rFonts w:hint="eastAsia" w:ascii="仿宋_GB2312" w:hAnsi="宋体" w:eastAsia="仿宋_GB2312" w:cs="仿宋_GB2312"/>
          <w:color w:val="auto"/>
          <w:kern w:val="0"/>
          <w:sz w:val="32"/>
          <w:szCs w:val="32"/>
          <w:highlight w:val="none"/>
          <w:u w:val="none"/>
          <w:lang w:val="en-US" w:eastAsia="zh-CN" w:bidi="ar"/>
        </w:rPr>
        <w:t>区科技创新局</w:t>
      </w:r>
      <w:r>
        <w:rPr>
          <w:rFonts w:hint="eastAsia" w:ascii="仿宋_GB2312" w:hAnsi="仿宋_GB2312" w:eastAsia="仿宋_GB2312" w:cs="仿宋_GB2312"/>
          <w:b w:val="0"/>
          <w:bCs/>
          <w:color w:val="auto"/>
          <w:sz w:val="32"/>
          <w:szCs w:val="32"/>
          <w:highlight w:val="none"/>
          <w:u w:val="none"/>
          <w:shd w:val="clear" w:color="auto" w:fill="FFFFFF"/>
        </w:rPr>
        <w:t>视情况采取追回其违规获得的扶持资金，责令限期改正，停止拨付资金，追究法律责任等措施，并将其失信行为纳入信用系统，失信行为纳入信用系统期间不受理其项目申请，涉嫌违法的，依法追究法律责任。</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2" w:firstLineChars="200"/>
        <w:jc w:val="both"/>
        <w:textAlignment w:val="auto"/>
        <w:outlineLvl w:val="0"/>
        <w:rPr>
          <w:rFonts w:hint="eastAsia" w:ascii="仿宋_GB2312" w:hAnsi="仿宋_GB2312" w:eastAsia="仿宋_GB2312" w:cs="仿宋_GB2312"/>
          <w:b w:val="0"/>
          <w:bCs/>
          <w:color w:val="auto"/>
          <w:sz w:val="32"/>
          <w:szCs w:val="32"/>
          <w:highlight w:val="none"/>
          <w:u w:val="none"/>
          <w:shd w:val="clear" w:color="auto" w:fill="FFFFFF"/>
        </w:rPr>
      </w:pPr>
      <w:r>
        <w:rPr>
          <w:rFonts w:hint="eastAsia" w:ascii="仿宋_GB2312" w:hAnsi="仿宋_GB2312" w:eastAsia="仿宋_GB2312" w:cs="仿宋_GB2312"/>
          <w:b/>
          <w:bCs w:val="0"/>
          <w:color w:val="auto"/>
          <w:sz w:val="32"/>
          <w:szCs w:val="32"/>
          <w:highlight w:val="none"/>
          <w:u w:val="none"/>
          <w:shd w:val="clear" w:color="auto" w:fill="FFFFFF"/>
        </w:rPr>
        <w:t>第</w:t>
      </w:r>
      <w:r>
        <w:rPr>
          <w:rFonts w:hint="eastAsia" w:ascii="仿宋_GB2312" w:hAnsi="仿宋_GB2312" w:eastAsia="仿宋_GB2312" w:cs="仿宋_GB2312"/>
          <w:b/>
          <w:bCs w:val="0"/>
          <w:color w:val="auto"/>
          <w:sz w:val="32"/>
          <w:szCs w:val="32"/>
          <w:highlight w:val="none"/>
          <w:u w:val="none"/>
          <w:shd w:val="clear" w:color="auto" w:fill="FFFFFF"/>
          <w:lang w:val="en-US" w:eastAsia="zh-CN"/>
        </w:rPr>
        <w:t>七</w:t>
      </w:r>
      <w:r>
        <w:rPr>
          <w:rFonts w:hint="eastAsia" w:ascii="仿宋_GB2312" w:hAnsi="仿宋_GB2312" w:eastAsia="仿宋_GB2312" w:cs="仿宋_GB2312"/>
          <w:b/>
          <w:bCs w:val="0"/>
          <w:color w:val="auto"/>
          <w:sz w:val="32"/>
          <w:szCs w:val="32"/>
          <w:highlight w:val="none"/>
          <w:u w:val="none"/>
          <w:shd w:val="clear" w:color="auto" w:fill="FFFFFF"/>
        </w:rPr>
        <w:t>条</w:t>
      </w:r>
      <w:r>
        <w:rPr>
          <w:rFonts w:hint="eastAsia" w:ascii="仿宋_GB2312" w:hAnsi="仿宋_GB2312" w:eastAsia="仿宋_GB2312" w:cs="仿宋_GB2312"/>
          <w:b w:val="0"/>
          <w:bCs/>
          <w:color w:val="auto"/>
          <w:sz w:val="32"/>
          <w:szCs w:val="32"/>
          <w:highlight w:val="none"/>
          <w:u w:val="none"/>
          <w:shd w:val="clear" w:color="auto" w:fill="FFFFFF"/>
        </w:rPr>
        <w:t xml:space="preserve"> 本</w:t>
      </w:r>
      <w:r>
        <w:rPr>
          <w:rFonts w:hint="default" w:ascii="仿宋_GB2312" w:hAnsi="仿宋_GB2312" w:eastAsia="仿宋_GB2312" w:cs="仿宋_GB2312"/>
          <w:b w:val="0"/>
          <w:bCs/>
          <w:color w:val="auto"/>
          <w:sz w:val="32"/>
          <w:szCs w:val="32"/>
          <w:highlight w:val="none"/>
          <w:u w:val="none"/>
          <w:shd w:val="clear" w:color="auto" w:fill="FFFFFF"/>
          <w:lang w:val="en"/>
        </w:rPr>
        <w:t>操作指引</w:t>
      </w:r>
      <w:r>
        <w:rPr>
          <w:rFonts w:hint="eastAsia" w:ascii="仿宋_GB2312" w:hAnsi="仿宋_GB2312" w:eastAsia="仿宋_GB2312" w:cs="仿宋_GB2312"/>
          <w:b w:val="0"/>
          <w:bCs/>
          <w:color w:val="auto"/>
          <w:sz w:val="32"/>
          <w:szCs w:val="32"/>
          <w:highlight w:val="none"/>
          <w:u w:val="none"/>
          <w:shd w:val="clear" w:color="auto" w:fill="FFFFFF"/>
        </w:rPr>
        <w:t>中“以上”“以下”“不超过”</w:t>
      </w:r>
      <w:r>
        <w:rPr>
          <w:rFonts w:hint="eastAsia" w:ascii="仿宋_GB2312" w:hAnsi="仿宋_GB2312" w:eastAsia="仿宋_GB2312" w:cs="仿宋_GB2312"/>
          <w:b w:val="0"/>
          <w:bCs/>
          <w:color w:val="auto"/>
          <w:sz w:val="32"/>
          <w:szCs w:val="32"/>
          <w:highlight w:val="none"/>
          <w:u w:val="none"/>
          <w:shd w:val="clear" w:color="auto" w:fill="FFFFFF"/>
          <w:lang w:eastAsia="zh-CN"/>
        </w:rPr>
        <w:t>“不少于”以及日期、比例、金额</w:t>
      </w:r>
      <w:r>
        <w:rPr>
          <w:rFonts w:hint="eastAsia" w:ascii="仿宋_GB2312" w:hAnsi="仿宋_GB2312" w:eastAsia="仿宋_GB2312" w:cs="仿宋_GB2312"/>
          <w:b w:val="0"/>
          <w:bCs/>
          <w:color w:val="auto"/>
          <w:sz w:val="32"/>
          <w:szCs w:val="32"/>
          <w:highlight w:val="none"/>
          <w:u w:val="none"/>
          <w:shd w:val="clear" w:color="auto" w:fill="FFFFFF"/>
        </w:rPr>
        <w:t>等表述未作具体说明的均包括本数。资助金额按万元计，不为整数时取两位小数</w:t>
      </w:r>
      <w:r>
        <w:rPr>
          <w:rFonts w:hint="eastAsia" w:ascii="仿宋_GB2312" w:hAnsi="仿宋_GB2312" w:eastAsia="仿宋_GB2312" w:cs="仿宋_GB2312"/>
          <w:b w:val="0"/>
          <w:bCs/>
          <w:color w:val="auto"/>
          <w:sz w:val="32"/>
          <w:szCs w:val="32"/>
          <w:highlight w:val="none"/>
          <w:u w:val="none"/>
          <w:shd w:val="clear" w:color="auto" w:fill="FFFFFF"/>
          <w:lang w:eastAsia="zh-CN"/>
        </w:rPr>
        <w:t>（</w:t>
      </w:r>
      <w:r>
        <w:rPr>
          <w:rFonts w:hint="eastAsia" w:ascii="仿宋_GB2312" w:hAnsi="仿宋_GB2312" w:eastAsia="仿宋_GB2312" w:cs="仿宋_GB2312"/>
          <w:b w:val="0"/>
          <w:bCs/>
          <w:color w:val="auto"/>
          <w:sz w:val="32"/>
          <w:szCs w:val="32"/>
          <w:highlight w:val="none"/>
          <w:u w:val="none"/>
          <w:shd w:val="clear" w:color="auto" w:fill="FFFFFF"/>
        </w:rPr>
        <w:t>只舍不入）。本</w:t>
      </w:r>
      <w:r>
        <w:rPr>
          <w:rFonts w:hint="default" w:ascii="仿宋_GB2312" w:hAnsi="仿宋_GB2312" w:eastAsia="仿宋_GB2312" w:cs="仿宋_GB2312"/>
          <w:b w:val="0"/>
          <w:bCs/>
          <w:color w:val="auto"/>
          <w:kern w:val="0"/>
          <w:sz w:val="32"/>
          <w:szCs w:val="32"/>
          <w:highlight w:val="none"/>
          <w:u w:val="none"/>
          <w:lang w:val="en" w:eastAsia="zh-CN"/>
        </w:rPr>
        <w:t>操作指引</w:t>
      </w:r>
      <w:r>
        <w:rPr>
          <w:rFonts w:hint="eastAsia" w:ascii="仿宋_GB2312" w:hAnsi="仿宋_GB2312" w:eastAsia="仿宋_GB2312" w:cs="仿宋_GB2312"/>
          <w:b w:val="0"/>
          <w:bCs/>
          <w:color w:val="auto"/>
          <w:sz w:val="32"/>
          <w:szCs w:val="32"/>
          <w:highlight w:val="none"/>
          <w:u w:val="none"/>
          <w:shd w:val="clear" w:color="auto" w:fill="FFFFFF"/>
        </w:rPr>
        <w:t>中“近2年”是指申报之日（含申报之日）前2年内</w:t>
      </w:r>
      <w:r>
        <w:rPr>
          <w:rFonts w:hint="eastAsia" w:ascii="仿宋_GB2312" w:hAnsi="仿宋_GB2312" w:eastAsia="仿宋_GB2312" w:cs="仿宋_GB2312"/>
          <w:b w:val="0"/>
          <w:bCs/>
          <w:color w:val="auto"/>
          <w:sz w:val="32"/>
          <w:szCs w:val="32"/>
          <w:highlight w:val="none"/>
          <w:u w:val="none"/>
          <w:shd w:val="clear" w:color="auto" w:fill="FFFFFF"/>
          <w:lang w:eastAsia="zh-CN"/>
        </w:rPr>
        <w:t>（顺延年）</w:t>
      </w:r>
      <w:r>
        <w:rPr>
          <w:rFonts w:hint="eastAsia" w:ascii="仿宋_GB2312" w:hAnsi="仿宋_GB2312" w:eastAsia="仿宋_GB2312" w:cs="仿宋_GB2312"/>
          <w:b w:val="0"/>
          <w:bCs/>
          <w:color w:val="auto"/>
          <w:sz w:val="32"/>
          <w:szCs w:val="32"/>
          <w:highlight w:val="none"/>
          <w:u w:val="none"/>
          <w:shd w:val="clear" w:color="auto" w:fill="FFFFFF"/>
        </w:rPr>
        <w:t>。“上年度”指上一个自然年，即1月1日至12月31日。</w:t>
      </w:r>
    </w:p>
    <w:p>
      <w:pPr>
        <w:keepNext w:val="0"/>
        <w:keepLines w:val="0"/>
        <w:pageBreakBefore w:val="0"/>
        <w:kinsoku/>
        <w:wordWrap/>
        <w:overflowPunct/>
        <w:topLinePunct w:val="0"/>
        <w:autoSpaceDE/>
        <w:autoSpaceDN/>
        <w:bidi w:val="0"/>
        <w:spacing w:line="560" w:lineRule="exact"/>
        <w:ind w:firstLine="642" w:firstLineChars="200"/>
        <w:textAlignment w:val="auto"/>
        <w:rPr>
          <w:rFonts w:hint="eastAsia"/>
          <w:color w:val="auto"/>
          <w:sz w:val="32"/>
          <w:szCs w:val="32"/>
          <w:highlight w:val="none"/>
          <w:u w:val="none"/>
        </w:rPr>
      </w:pPr>
      <w:r>
        <w:rPr>
          <w:rFonts w:hint="eastAsia" w:ascii="仿宋_GB2312" w:hAnsi="仿宋_GB2312" w:eastAsia="仿宋_GB2312" w:cs="仿宋_GB2312"/>
          <w:b/>
          <w:bCs w:val="0"/>
          <w:color w:val="auto"/>
          <w:sz w:val="32"/>
          <w:szCs w:val="32"/>
          <w:highlight w:val="none"/>
          <w:u w:val="none"/>
          <w:shd w:val="clear" w:color="auto" w:fill="FFFFFF"/>
        </w:rPr>
        <w:t>第八条</w:t>
      </w:r>
      <w:r>
        <w:rPr>
          <w:rFonts w:hint="eastAsia" w:ascii="仿宋_GB2312" w:hAnsi="仿宋_GB2312" w:eastAsia="仿宋_GB2312" w:cs="仿宋_GB2312"/>
          <w:b w:val="0"/>
          <w:bCs/>
          <w:color w:val="auto"/>
          <w:sz w:val="32"/>
          <w:szCs w:val="32"/>
          <w:highlight w:val="none"/>
          <w:u w:val="none"/>
          <w:shd w:val="clear" w:color="auto" w:fill="FFFFFF"/>
        </w:rPr>
        <w:t xml:space="preserve"> 同一主体不得因同一事由重复享受本措施规定的资金扶持政策和龙华区其他优惠或扶持政策。同一事项，适用于本措施，同时又适用于龙华区其它扶持政策时，企业可按照就高不就低的原则自主选择申报，不予重复扶持。</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2" w:firstLineChars="200"/>
        <w:jc w:val="both"/>
        <w:textAlignment w:val="auto"/>
        <w:outlineLvl w:val="0"/>
        <w:rPr>
          <w:rFonts w:hint="eastAsia" w:ascii="仿宋_GB2312" w:hAnsi="仿宋_GB2312" w:eastAsia="仿宋_GB2312" w:cs="仿宋_GB2312"/>
          <w:b w:val="0"/>
          <w:bCs/>
          <w:color w:val="auto"/>
          <w:kern w:val="0"/>
          <w:sz w:val="32"/>
          <w:szCs w:val="32"/>
          <w:highlight w:val="none"/>
          <w:u w:val="none"/>
          <w:shd w:val="clear" w:color="auto" w:fill="FFFFFF"/>
          <w:lang w:val="en-US" w:eastAsia="zh-CN" w:bidi="ar-SA"/>
        </w:rPr>
      </w:pPr>
      <w:r>
        <w:rPr>
          <w:rFonts w:hint="eastAsia" w:ascii="仿宋_GB2312" w:hAnsi="仿宋_GB2312" w:eastAsia="仿宋_GB2312" w:cs="仿宋_GB2312"/>
          <w:b/>
          <w:bCs w:val="0"/>
          <w:color w:val="auto"/>
          <w:sz w:val="32"/>
          <w:szCs w:val="32"/>
          <w:highlight w:val="none"/>
          <w:u w:val="none"/>
          <w:shd w:val="clear" w:color="auto" w:fill="FFFFFF"/>
        </w:rPr>
        <w:t>第</w:t>
      </w:r>
      <w:r>
        <w:rPr>
          <w:rFonts w:hint="eastAsia" w:ascii="仿宋_GB2312" w:hAnsi="仿宋_GB2312" w:eastAsia="仿宋_GB2312" w:cs="仿宋_GB2312"/>
          <w:b/>
          <w:bCs w:val="0"/>
          <w:color w:val="auto"/>
          <w:sz w:val="32"/>
          <w:szCs w:val="32"/>
          <w:highlight w:val="none"/>
          <w:u w:val="none"/>
          <w:shd w:val="clear" w:color="auto" w:fill="FFFFFF"/>
          <w:lang w:val="en-US" w:eastAsia="zh-CN"/>
        </w:rPr>
        <w:t>九</w:t>
      </w:r>
      <w:r>
        <w:rPr>
          <w:rFonts w:hint="eastAsia" w:ascii="仿宋_GB2312" w:hAnsi="仿宋_GB2312" w:eastAsia="仿宋_GB2312" w:cs="仿宋_GB2312"/>
          <w:b/>
          <w:bCs w:val="0"/>
          <w:color w:val="auto"/>
          <w:sz w:val="32"/>
          <w:szCs w:val="32"/>
          <w:highlight w:val="none"/>
          <w:u w:val="none"/>
          <w:shd w:val="clear" w:color="auto" w:fill="FFFFFF"/>
        </w:rPr>
        <w:t>条</w:t>
      </w:r>
      <w:r>
        <w:rPr>
          <w:rFonts w:hint="default" w:ascii="仿宋_GB2312" w:hAnsi="仿宋_GB2312" w:eastAsia="仿宋_GB2312" w:cs="仿宋_GB2312"/>
          <w:b/>
          <w:bCs w:val="0"/>
          <w:color w:val="auto"/>
          <w:sz w:val="32"/>
          <w:szCs w:val="32"/>
          <w:highlight w:val="none"/>
          <w:u w:val="none"/>
          <w:shd w:val="clear" w:color="auto" w:fill="FFFFFF"/>
          <w:lang w:val="en"/>
        </w:rPr>
        <w:t xml:space="preserve"> </w:t>
      </w:r>
      <w:r>
        <w:rPr>
          <w:rFonts w:hint="eastAsia" w:ascii="仿宋_GB2312" w:hAnsi="仿宋_GB2312" w:eastAsia="仿宋_GB2312" w:cs="仿宋_GB2312"/>
          <w:b w:val="0"/>
          <w:bCs/>
          <w:color w:val="auto"/>
          <w:sz w:val="32"/>
          <w:szCs w:val="32"/>
          <w:highlight w:val="none"/>
          <w:u w:val="none"/>
          <w:shd w:val="clear" w:color="auto" w:fill="FFFFFF"/>
        </w:rPr>
        <w:t>本</w:t>
      </w:r>
      <w:r>
        <w:rPr>
          <w:rFonts w:hint="default" w:ascii="仿宋_GB2312" w:hAnsi="仿宋_GB2312" w:eastAsia="仿宋_GB2312" w:cs="仿宋_GB2312"/>
          <w:b w:val="0"/>
          <w:bCs/>
          <w:color w:val="auto"/>
          <w:sz w:val="32"/>
          <w:szCs w:val="32"/>
          <w:highlight w:val="none"/>
          <w:u w:val="none"/>
          <w:shd w:val="clear" w:color="auto" w:fill="FFFFFF"/>
          <w:lang w:val="en"/>
        </w:rPr>
        <w:t>操作指引</w:t>
      </w:r>
      <w:r>
        <w:rPr>
          <w:rFonts w:hint="eastAsia" w:ascii="仿宋_GB2312" w:hAnsi="仿宋_GB2312" w:eastAsia="仿宋_GB2312" w:cs="仿宋_GB2312"/>
          <w:b w:val="0"/>
          <w:bCs/>
          <w:color w:val="auto"/>
          <w:sz w:val="32"/>
          <w:szCs w:val="32"/>
          <w:highlight w:val="none"/>
          <w:u w:val="none"/>
          <w:shd w:val="clear" w:color="auto" w:fill="FFFFFF"/>
        </w:rPr>
        <w:t>由龙华区科技创新局负责解释</w:t>
      </w:r>
      <w:r>
        <w:rPr>
          <w:rFonts w:hint="default" w:ascii="仿宋_GB2312" w:hAnsi="仿宋_GB2312" w:eastAsia="仿宋_GB2312" w:cs="仿宋_GB2312"/>
          <w:b w:val="0"/>
          <w:bCs/>
          <w:color w:val="auto"/>
          <w:sz w:val="32"/>
          <w:szCs w:val="32"/>
          <w:highlight w:val="none"/>
          <w:u w:val="none"/>
          <w:shd w:val="clear" w:color="auto" w:fill="FFFFFF"/>
          <w:lang w:val="en"/>
        </w:rPr>
        <w:t>,</w:t>
      </w:r>
      <w:r>
        <w:rPr>
          <w:rFonts w:hint="eastAsia" w:ascii="仿宋_GB2312" w:hAnsi="仿宋_GB2312" w:eastAsia="仿宋_GB2312" w:cs="仿宋_GB2312"/>
          <w:b w:val="0"/>
          <w:bCs/>
          <w:color w:val="auto"/>
          <w:sz w:val="32"/>
          <w:szCs w:val="32"/>
          <w:highlight w:val="none"/>
          <w:u w:val="none"/>
          <w:shd w:val="clear" w:color="auto" w:fill="FFFFFF"/>
        </w:rPr>
        <w:t>自发布之日起施行。有效期与《深圳市龙华区促进人工智能产业发展若干措施》一致，区科技创新局可根据实际情况作调整修订。</w:t>
      </w:r>
    </w:p>
    <w:p>
      <w:pPr>
        <w:pStyle w:val="2"/>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pStyle w:val="2"/>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pStyle w:val="2"/>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pStyle w:val="2"/>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pStyle w:val="2"/>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pStyle w:val="2"/>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default" w:ascii="方正小标宋简体" w:hAnsi="方正小标宋简体" w:eastAsia="方正小标宋简体" w:cs="方正小标宋简体"/>
          <w:bCs/>
          <w:color w:val="auto"/>
          <w:kern w:val="0"/>
          <w:sz w:val="44"/>
          <w:szCs w:val="44"/>
          <w:highlight w:val="none"/>
          <w:u w:val="none"/>
          <w:lang w:val="en" w:eastAsia="zh-CN" w:bidi="ar-SA"/>
        </w:rPr>
      </w:pPr>
      <w:bookmarkStart w:id="9" w:name="_Toc377023442_WPSOffice_Level1"/>
      <w:r>
        <w:rPr>
          <w:rFonts w:hint="eastAsia" w:ascii="方正小标宋简体" w:hAnsi="方正小标宋简体" w:eastAsia="方正小标宋简体" w:cs="方正小标宋简体"/>
          <w:bCs/>
          <w:color w:val="auto"/>
          <w:kern w:val="0"/>
          <w:sz w:val="44"/>
          <w:szCs w:val="44"/>
          <w:highlight w:val="none"/>
          <w:u w:val="none"/>
          <w:lang w:val="en-US" w:eastAsia="zh-CN" w:bidi="ar-SA"/>
        </w:rPr>
        <w:t>人工智能公共服务平台建设</w:t>
      </w:r>
      <w:bookmarkEnd w:id="7"/>
      <w:r>
        <w:rPr>
          <w:rFonts w:hint="eastAsia" w:ascii="方正小标宋简体" w:hAnsi="方正小标宋简体" w:eastAsia="方正小标宋简体" w:cs="方正小标宋简体"/>
          <w:bCs/>
          <w:color w:val="auto"/>
          <w:kern w:val="0"/>
          <w:sz w:val="44"/>
          <w:szCs w:val="44"/>
          <w:highlight w:val="none"/>
          <w:u w:val="none"/>
          <w:lang w:val="en-US" w:eastAsia="zh-CN" w:bidi="ar-SA"/>
        </w:rPr>
        <w:t>资助</w:t>
      </w:r>
      <w:bookmarkEnd w:id="9"/>
      <w:r>
        <w:rPr>
          <w:rFonts w:hint="default" w:ascii="方正小标宋简体" w:hAnsi="方正小标宋简体" w:eastAsia="方正小标宋简体" w:cs="方正小标宋简体"/>
          <w:bCs/>
          <w:color w:val="auto"/>
          <w:kern w:val="0"/>
          <w:sz w:val="44"/>
          <w:szCs w:val="44"/>
          <w:highlight w:val="none"/>
          <w:u w:val="none"/>
          <w:lang w:val="en" w:eastAsia="zh-CN" w:bidi="ar-SA"/>
        </w:rPr>
        <w:t>操作指引</w:t>
      </w: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color w:val="auto"/>
          <w:kern w:val="0"/>
          <w:sz w:val="32"/>
          <w:szCs w:val="32"/>
          <w:highlight w:val="none"/>
          <w:u w:val="none"/>
          <w:lang w:val="en-US" w:eastAsia="zh-CN" w:bidi="ar-SA"/>
        </w:rPr>
      </w:pPr>
      <w:bookmarkStart w:id="10" w:name="_Toc1758332419_WPSOffice_Level1"/>
      <w:bookmarkStart w:id="11" w:name="_Toc479722754_WPSOffice_Level1"/>
      <w:bookmarkStart w:id="12" w:name="_Toc1815214561_WPSOffice_Level1"/>
      <w:r>
        <w:rPr>
          <w:rFonts w:hint="eastAsia" w:ascii="黑体" w:hAnsi="黑体" w:eastAsia="黑体" w:cs="黑体"/>
          <w:bCs/>
          <w:color w:val="auto"/>
          <w:kern w:val="0"/>
          <w:sz w:val="32"/>
          <w:szCs w:val="32"/>
          <w:highlight w:val="none"/>
          <w:u w:val="none"/>
          <w:lang w:val="en-US" w:eastAsia="zh-CN" w:bidi="ar-SA"/>
        </w:rPr>
        <w:t>第一章 申报条件</w:t>
      </w:r>
      <w:bookmarkEnd w:id="10"/>
      <w:bookmarkEnd w:id="11"/>
      <w:bookmarkEnd w:id="12"/>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
          <w:bCs w:val="0"/>
          <w:color w:val="auto"/>
          <w:kern w:val="0"/>
          <w:sz w:val="32"/>
          <w:szCs w:val="32"/>
          <w:highlight w:val="none"/>
          <w:u w:val="none"/>
          <w:lang w:val="en-US" w:eastAsia="zh-CN" w:bidi="ar-SA"/>
        </w:rPr>
        <w:t>第一条</w:t>
      </w:r>
      <w:r>
        <w:rPr>
          <w:rFonts w:hint="eastAsia" w:ascii="仿宋_GB2312" w:hAnsi="仿宋_GB2312" w:eastAsia="仿宋_GB2312" w:cs="仿宋_GB2312"/>
          <w:bCs/>
          <w:color w:val="auto"/>
          <w:kern w:val="0"/>
          <w:sz w:val="32"/>
          <w:szCs w:val="32"/>
          <w:highlight w:val="none"/>
          <w:u w:val="none"/>
          <w:lang w:val="en-US" w:eastAsia="zh-CN" w:bidi="ar-SA"/>
        </w:rPr>
        <w:t xml:space="preserve"> 申请人工智能公共服务平台建设资助，应具备以下基本条件： </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eastAsia="zh-CN"/>
        </w:rPr>
      </w:pPr>
      <w:r>
        <w:rPr>
          <w:rFonts w:hint="eastAsia" w:ascii="仿宋_GB2312" w:hAnsi="仿宋_GB2312" w:eastAsia="仿宋_GB2312" w:cs="仿宋_GB2312"/>
          <w:bCs/>
          <w:color w:val="auto"/>
          <w:kern w:val="0"/>
          <w:sz w:val="32"/>
          <w:szCs w:val="32"/>
          <w:highlight w:val="none"/>
          <w:u w:val="none"/>
        </w:rPr>
        <w:t>（一）</w:t>
      </w:r>
      <w:r>
        <w:rPr>
          <w:rFonts w:hint="eastAsia" w:ascii="仿宋_GB2312" w:hAnsi="仿宋_GB2312" w:eastAsia="仿宋_GB2312" w:cs="仿宋_GB2312"/>
          <w:bCs/>
          <w:color w:val="auto"/>
          <w:kern w:val="0"/>
          <w:sz w:val="32"/>
          <w:szCs w:val="32"/>
          <w:highlight w:val="none"/>
          <w:u w:val="none"/>
          <w:lang w:eastAsia="zh-CN"/>
        </w:rPr>
        <w:t>申请单位为</w:t>
      </w:r>
      <w:r>
        <w:rPr>
          <w:rFonts w:hint="eastAsia" w:ascii="仿宋_GB2312" w:hAnsi="仿宋_GB2312" w:eastAsia="仿宋_GB2312" w:cs="仿宋_GB2312"/>
          <w:bCs/>
          <w:color w:val="auto"/>
          <w:kern w:val="0"/>
          <w:sz w:val="32"/>
          <w:szCs w:val="32"/>
          <w:highlight w:val="none"/>
          <w:u w:val="none"/>
        </w:rPr>
        <w:t>注册地址、实际经营地址和税务登记地址均位于龙华区的人工智能领域独立法人单位（不含财政全额拨款的事业单位）</w:t>
      </w:r>
      <w:r>
        <w:rPr>
          <w:rFonts w:hint="default" w:ascii="仿宋_GB2312" w:hAnsi="仿宋_GB2312" w:eastAsia="仿宋_GB2312" w:cs="仿宋_GB2312"/>
          <w:bCs/>
          <w:color w:val="auto"/>
          <w:kern w:val="0"/>
          <w:sz w:val="32"/>
          <w:szCs w:val="32"/>
          <w:highlight w:val="none"/>
          <w:u w:val="none"/>
          <w:lang w:val="en"/>
        </w:rPr>
        <w:t>,</w:t>
      </w:r>
      <w:r>
        <w:rPr>
          <w:rFonts w:hint="eastAsia" w:ascii="仿宋_GB2312" w:hAnsi="仿宋_GB2312" w:eastAsia="仿宋_GB2312" w:cs="仿宋_GB2312"/>
          <w:bCs/>
          <w:color w:val="auto"/>
          <w:kern w:val="0"/>
          <w:sz w:val="32"/>
          <w:szCs w:val="32"/>
          <w:highlight w:val="none"/>
          <w:u w:val="none"/>
        </w:rPr>
        <w:t>若</w:t>
      </w:r>
      <w:r>
        <w:rPr>
          <w:rFonts w:hint="eastAsia" w:ascii="仿宋_GB2312" w:hAnsi="仿宋_GB2312" w:eastAsia="仿宋_GB2312" w:cs="仿宋_GB2312"/>
          <w:bCs/>
          <w:color w:val="auto"/>
          <w:kern w:val="0"/>
          <w:sz w:val="32"/>
          <w:szCs w:val="32"/>
          <w:highlight w:val="none"/>
          <w:u w:val="none"/>
          <w:lang w:eastAsia="zh-CN"/>
        </w:rPr>
        <w:t>单位</w:t>
      </w:r>
      <w:r>
        <w:rPr>
          <w:rFonts w:hint="eastAsia" w:ascii="仿宋_GB2312" w:hAnsi="仿宋_GB2312" w:eastAsia="仿宋_GB2312" w:cs="仿宋_GB2312"/>
          <w:bCs/>
          <w:color w:val="auto"/>
          <w:kern w:val="0"/>
          <w:sz w:val="32"/>
          <w:szCs w:val="32"/>
          <w:highlight w:val="none"/>
          <w:u w:val="none"/>
        </w:rPr>
        <w:t>纳入了国家统计局联网直报平台，其统计关系需在龙华区</w:t>
      </w:r>
      <w:r>
        <w:rPr>
          <w:rFonts w:hint="eastAsia" w:ascii="仿宋_GB2312" w:hAnsi="仿宋_GB2312" w:eastAsia="仿宋_GB2312" w:cs="仿宋_GB2312"/>
          <w:bCs/>
          <w:color w:val="auto"/>
          <w:kern w:val="0"/>
          <w:sz w:val="32"/>
          <w:szCs w:val="32"/>
          <w:highlight w:val="none"/>
          <w:u w:val="none"/>
          <w:lang w:eastAsia="zh-CN"/>
        </w:rPr>
        <w:t>；</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rPr>
      </w:pPr>
      <w:r>
        <w:rPr>
          <w:rFonts w:hint="eastAsia" w:ascii="仿宋_GB2312" w:hAnsi="仿宋_GB2312" w:eastAsia="仿宋_GB2312" w:cs="仿宋_GB2312"/>
          <w:bCs/>
          <w:color w:val="auto"/>
          <w:kern w:val="0"/>
          <w:sz w:val="32"/>
          <w:szCs w:val="32"/>
          <w:highlight w:val="none"/>
          <w:u w:val="none"/>
        </w:rPr>
        <w:t>（二）公共服务平台具有明确的发展方向和服务定位，提供人工智能领域的产业共性技术开发、试验验证、检测测试、研究咨询等技术与信息服务；</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rPr>
      </w:pPr>
      <w:r>
        <w:rPr>
          <w:rFonts w:hint="eastAsia" w:ascii="仿宋_GB2312" w:hAnsi="仿宋_GB2312" w:eastAsia="仿宋_GB2312" w:cs="仿宋_GB2312"/>
          <w:bCs/>
          <w:color w:val="auto"/>
          <w:kern w:val="0"/>
          <w:sz w:val="32"/>
          <w:szCs w:val="32"/>
          <w:highlight w:val="none"/>
          <w:u w:val="none"/>
        </w:rPr>
        <w:t>（三）拥有对外提供公共服务的专业人</w:t>
      </w:r>
      <w:r>
        <w:rPr>
          <w:rFonts w:hint="eastAsia" w:ascii="仿宋_GB2312" w:hAnsi="仿宋_GB2312" w:eastAsia="仿宋_GB2312" w:cs="仿宋_GB2312"/>
          <w:bCs/>
          <w:color w:val="auto"/>
          <w:kern w:val="0"/>
          <w:sz w:val="32"/>
          <w:szCs w:val="32"/>
          <w:highlight w:val="none"/>
          <w:u w:val="none"/>
          <w:lang w:eastAsia="zh-CN"/>
        </w:rPr>
        <w:t>员</w:t>
      </w:r>
      <w:r>
        <w:rPr>
          <w:rFonts w:hint="eastAsia" w:ascii="仿宋_GB2312" w:hAnsi="仿宋_GB2312" w:eastAsia="仿宋_GB2312" w:cs="仿宋_GB2312"/>
          <w:bCs/>
          <w:color w:val="auto"/>
          <w:kern w:val="0"/>
          <w:sz w:val="32"/>
          <w:szCs w:val="32"/>
          <w:highlight w:val="none"/>
          <w:u w:val="none"/>
        </w:rPr>
        <w:t>队伍，其中</w:t>
      </w:r>
      <w:r>
        <w:rPr>
          <w:rFonts w:hint="eastAsia" w:ascii="仿宋_GB2312" w:hAnsi="仿宋_GB2312" w:eastAsia="仿宋_GB2312" w:cs="仿宋_GB2312"/>
          <w:bCs/>
          <w:color w:val="auto"/>
          <w:kern w:val="0"/>
          <w:sz w:val="32"/>
          <w:szCs w:val="32"/>
          <w:highlight w:val="none"/>
          <w:u w:val="none"/>
          <w:lang w:eastAsia="zh-CN"/>
        </w:rPr>
        <w:t>全职</w:t>
      </w:r>
      <w:r>
        <w:rPr>
          <w:rFonts w:hint="eastAsia" w:ascii="仿宋_GB2312" w:hAnsi="仿宋_GB2312" w:eastAsia="仿宋_GB2312" w:cs="仿宋_GB2312"/>
          <w:bCs/>
          <w:color w:val="auto"/>
          <w:kern w:val="0"/>
          <w:sz w:val="32"/>
          <w:szCs w:val="32"/>
          <w:highlight w:val="none"/>
          <w:u w:val="none"/>
        </w:rPr>
        <w:t>专业技术人员人数不少于15人</w:t>
      </w:r>
      <w:r>
        <w:rPr>
          <w:rFonts w:hint="eastAsia" w:ascii="仿宋_GB2312" w:hAnsi="仿宋_GB2312" w:eastAsia="仿宋_GB2312" w:cs="仿宋_GB2312"/>
          <w:bCs/>
          <w:color w:val="auto"/>
          <w:kern w:val="0"/>
          <w:sz w:val="32"/>
          <w:szCs w:val="32"/>
          <w:highlight w:val="none"/>
          <w:u w:val="none"/>
          <w:lang w:val="en-US" w:eastAsia="zh-CN"/>
        </w:rPr>
        <w:t>,且本科及以上学历和中级及以上技术职称专业人员的比例不低于80%</w:t>
      </w:r>
      <w:r>
        <w:rPr>
          <w:rFonts w:hint="eastAsia" w:ascii="仿宋_GB2312" w:hAnsi="仿宋_GB2312" w:eastAsia="仿宋_GB2312" w:cs="仿宋_GB2312"/>
          <w:bCs/>
          <w:color w:val="auto"/>
          <w:kern w:val="0"/>
          <w:sz w:val="32"/>
          <w:szCs w:val="32"/>
          <w:highlight w:val="none"/>
          <w:u w:val="none"/>
        </w:rPr>
        <w:t>；</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kern w:val="0"/>
          <w:sz w:val="32"/>
          <w:szCs w:val="32"/>
          <w:highlight w:val="none"/>
          <w:u w:val="none"/>
        </w:rPr>
      </w:pPr>
      <w:r>
        <w:rPr>
          <w:rFonts w:hint="eastAsia" w:ascii="仿宋_GB2312" w:hAnsi="仿宋_GB2312" w:eastAsia="仿宋_GB2312" w:cs="仿宋_GB2312"/>
          <w:b w:val="0"/>
          <w:bCs/>
          <w:color w:val="auto"/>
          <w:kern w:val="0"/>
          <w:sz w:val="32"/>
          <w:szCs w:val="32"/>
          <w:highlight w:val="none"/>
          <w:u w:val="none"/>
        </w:rPr>
        <w:t>（四）具备对外提供公共服务的场地条件，场地面积不少于200平方米</w:t>
      </w:r>
      <w:r>
        <w:rPr>
          <w:rFonts w:hint="default" w:ascii="仿宋_GB2312" w:hAnsi="仿宋_GB2312" w:eastAsia="仿宋_GB2312" w:cs="仿宋_GB2312"/>
          <w:b w:val="0"/>
          <w:bCs/>
          <w:color w:val="auto"/>
          <w:kern w:val="0"/>
          <w:sz w:val="32"/>
          <w:szCs w:val="32"/>
          <w:highlight w:val="none"/>
          <w:u w:val="none"/>
          <w:lang w:val="en"/>
        </w:rPr>
        <w:t>,</w:t>
      </w:r>
      <w:r>
        <w:rPr>
          <w:rFonts w:hint="eastAsia" w:ascii="仿宋_GB2312" w:hAnsi="仿宋_GB2312" w:eastAsia="仿宋_GB2312" w:cs="仿宋_GB2312"/>
          <w:b w:val="0"/>
          <w:bCs/>
          <w:color w:val="auto"/>
          <w:kern w:val="0"/>
          <w:sz w:val="32"/>
          <w:szCs w:val="32"/>
          <w:highlight w:val="none"/>
          <w:u w:val="none"/>
          <w:lang w:val="en" w:eastAsia="zh-CN"/>
        </w:rPr>
        <w:t>场地集中连片，平台经营</w:t>
      </w:r>
      <w:r>
        <w:rPr>
          <w:rFonts w:hint="default" w:ascii="仿宋_GB2312" w:hAnsi="仿宋_GB2312" w:eastAsia="仿宋_GB2312" w:cs="仿宋_GB2312"/>
          <w:b w:val="0"/>
          <w:bCs/>
          <w:color w:val="auto"/>
          <w:kern w:val="0"/>
          <w:sz w:val="32"/>
          <w:szCs w:val="32"/>
          <w:highlight w:val="none"/>
          <w:u w:val="none"/>
          <w:lang w:val="en"/>
        </w:rPr>
        <w:t>地位于深圳市</w:t>
      </w:r>
      <w:r>
        <w:rPr>
          <w:rFonts w:hint="eastAsia" w:ascii="仿宋_GB2312" w:hAnsi="仿宋_GB2312" w:eastAsia="仿宋_GB2312" w:cs="仿宋_GB2312"/>
          <w:b w:val="0"/>
          <w:bCs/>
          <w:color w:val="auto"/>
          <w:kern w:val="0"/>
          <w:sz w:val="32"/>
          <w:szCs w:val="32"/>
          <w:highlight w:val="none"/>
          <w:u w:val="none"/>
          <w:lang w:val="en" w:eastAsia="zh-CN"/>
        </w:rPr>
        <w:t>龙华区</w:t>
      </w:r>
      <w:r>
        <w:rPr>
          <w:rFonts w:hint="eastAsia" w:ascii="仿宋_GB2312" w:hAnsi="仿宋_GB2312" w:eastAsia="仿宋_GB2312" w:cs="仿宋_GB2312"/>
          <w:b w:val="0"/>
          <w:bCs/>
          <w:color w:val="auto"/>
          <w:kern w:val="0"/>
          <w:sz w:val="32"/>
          <w:szCs w:val="32"/>
          <w:highlight w:val="none"/>
          <w:u w:val="none"/>
        </w:rPr>
        <w:t>；</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kern w:val="0"/>
          <w:sz w:val="32"/>
          <w:szCs w:val="32"/>
          <w:highlight w:val="none"/>
          <w:u w:val="none"/>
        </w:rPr>
      </w:pPr>
      <w:r>
        <w:rPr>
          <w:rFonts w:hint="eastAsia" w:ascii="仿宋_GB2312" w:hAnsi="仿宋_GB2312" w:eastAsia="仿宋_GB2312" w:cs="仿宋_GB2312"/>
          <w:b w:val="0"/>
          <w:bCs/>
          <w:color w:val="auto"/>
          <w:kern w:val="0"/>
          <w:sz w:val="32"/>
          <w:szCs w:val="32"/>
          <w:highlight w:val="none"/>
          <w:u w:val="none"/>
        </w:rPr>
        <w:t>（五）</w:t>
      </w:r>
      <w:r>
        <w:rPr>
          <w:rFonts w:hint="eastAsia" w:ascii="仿宋_GB2312" w:hAnsi="仿宋_GB2312" w:eastAsia="仿宋_GB2312" w:cs="仿宋_GB2312"/>
          <w:b w:val="0"/>
          <w:bCs/>
          <w:color w:val="auto"/>
          <w:kern w:val="0"/>
          <w:sz w:val="32"/>
          <w:szCs w:val="32"/>
          <w:highlight w:val="none"/>
          <w:u w:val="none"/>
          <w:lang w:eastAsia="zh-CN"/>
        </w:rPr>
        <w:t>近</w:t>
      </w:r>
      <w:r>
        <w:rPr>
          <w:rFonts w:hint="eastAsia" w:ascii="仿宋_GB2312" w:hAnsi="仿宋_GB2312" w:eastAsia="仿宋_GB2312" w:cs="仿宋_GB2312"/>
          <w:b w:val="0"/>
          <w:bCs/>
          <w:color w:val="auto"/>
          <w:kern w:val="0"/>
          <w:sz w:val="32"/>
          <w:szCs w:val="32"/>
          <w:highlight w:val="none"/>
          <w:u w:val="none"/>
          <w:lang w:val="en-US" w:eastAsia="zh-CN"/>
        </w:rPr>
        <w:t>2年</w:t>
      </w:r>
      <w:r>
        <w:rPr>
          <w:rFonts w:hint="eastAsia" w:ascii="仿宋_GB2312" w:hAnsi="仿宋_GB2312" w:eastAsia="仿宋_GB2312" w:cs="仿宋_GB2312"/>
          <w:b w:val="0"/>
          <w:bCs/>
          <w:color w:val="auto"/>
          <w:kern w:val="0"/>
          <w:sz w:val="32"/>
          <w:szCs w:val="32"/>
          <w:highlight w:val="none"/>
          <w:u w:val="none"/>
        </w:rPr>
        <w:t>用于科研、检测及技术服务的软、硬件设备原值不少于</w:t>
      </w:r>
      <w:r>
        <w:rPr>
          <w:rFonts w:hint="eastAsia" w:ascii="仿宋_GB2312" w:hAnsi="仿宋_GB2312" w:eastAsia="仿宋_GB2312" w:cs="仿宋_GB2312"/>
          <w:b w:val="0"/>
          <w:bCs/>
          <w:color w:val="auto"/>
          <w:kern w:val="0"/>
          <w:sz w:val="32"/>
          <w:szCs w:val="32"/>
          <w:highlight w:val="none"/>
          <w:u w:val="none"/>
          <w:lang w:val="en-US" w:eastAsia="zh-CN"/>
        </w:rPr>
        <w:t>1000</w:t>
      </w:r>
      <w:r>
        <w:rPr>
          <w:rFonts w:hint="eastAsia" w:ascii="仿宋_GB2312" w:hAnsi="仿宋_GB2312" w:eastAsia="仿宋_GB2312" w:cs="仿宋_GB2312"/>
          <w:b w:val="0"/>
          <w:bCs/>
          <w:color w:val="auto"/>
          <w:kern w:val="0"/>
          <w:sz w:val="32"/>
          <w:szCs w:val="32"/>
          <w:highlight w:val="none"/>
          <w:u w:val="none"/>
        </w:rPr>
        <w:t>万元；</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kern w:val="0"/>
          <w:sz w:val="32"/>
          <w:szCs w:val="32"/>
          <w:highlight w:val="none"/>
          <w:u w:val="none"/>
          <w:lang w:val="en-US" w:eastAsia="zh-CN"/>
        </w:rPr>
      </w:pPr>
      <w:r>
        <w:rPr>
          <w:rFonts w:hint="eastAsia" w:ascii="仿宋_GB2312" w:hAnsi="仿宋_GB2312" w:eastAsia="仿宋_GB2312" w:cs="仿宋_GB2312"/>
          <w:b w:val="0"/>
          <w:bCs/>
          <w:color w:val="auto"/>
          <w:kern w:val="0"/>
          <w:sz w:val="32"/>
          <w:szCs w:val="32"/>
          <w:highlight w:val="none"/>
          <w:u w:val="none"/>
          <w:lang w:eastAsia="zh-CN"/>
        </w:rPr>
        <w:t>（六）</w:t>
      </w:r>
      <w:r>
        <w:rPr>
          <w:rFonts w:hint="eastAsia" w:ascii="仿宋_GB2312" w:hAnsi="仿宋_GB2312" w:eastAsia="仿宋_GB2312" w:cs="仿宋_GB2312"/>
          <w:b w:val="0"/>
          <w:bCs/>
          <w:color w:val="auto"/>
          <w:kern w:val="0"/>
          <w:sz w:val="32"/>
          <w:szCs w:val="32"/>
          <w:highlight w:val="none"/>
          <w:u w:val="none"/>
          <w:lang w:val="en" w:eastAsia="zh-CN"/>
        </w:rPr>
        <w:t>平台</w:t>
      </w:r>
      <w:r>
        <w:rPr>
          <w:rFonts w:hint="eastAsia" w:ascii="仿宋_GB2312" w:hAnsi="仿宋_GB2312" w:eastAsia="仿宋_GB2312" w:cs="仿宋_GB2312"/>
          <w:b w:val="0"/>
          <w:bCs/>
          <w:color w:val="auto"/>
          <w:kern w:val="0"/>
          <w:sz w:val="32"/>
          <w:szCs w:val="32"/>
          <w:highlight w:val="none"/>
          <w:u w:val="none"/>
          <w:lang w:eastAsia="zh-CN"/>
        </w:rPr>
        <w:t>已提供规模化的人工智能领域</w:t>
      </w:r>
      <w:r>
        <w:rPr>
          <w:rFonts w:hint="eastAsia" w:ascii="仿宋_GB2312" w:hAnsi="仿宋_GB2312" w:eastAsia="仿宋_GB2312" w:cs="仿宋_GB2312"/>
          <w:b w:val="0"/>
          <w:bCs/>
          <w:color w:val="auto"/>
          <w:kern w:val="0"/>
          <w:sz w:val="32"/>
          <w:szCs w:val="32"/>
          <w:highlight w:val="none"/>
          <w:u w:val="none"/>
          <w:lang w:val="en-US" w:eastAsia="zh-CN"/>
        </w:rPr>
        <w:t>技术与信息服</w:t>
      </w:r>
      <w:r>
        <w:rPr>
          <w:rFonts w:hint="eastAsia" w:ascii="仿宋_GB2312" w:hAnsi="仿宋_GB2312" w:eastAsia="仿宋_GB2312" w:cs="仿宋_GB2312"/>
          <w:b w:val="0"/>
          <w:bCs/>
          <w:color w:val="auto"/>
          <w:kern w:val="0"/>
          <w:sz w:val="32"/>
          <w:szCs w:val="32"/>
          <w:highlight w:val="none"/>
          <w:u w:val="none"/>
          <w:lang w:eastAsia="zh-CN"/>
        </w:rPr>
        <w:t>务</w:t>
      </w:r>
      <w:r>
        <w:rPr>
          <w:rFonts w:hint="eastAsia" w:ascii="仿宋_GB2312" w:hAnsi="仿宋_GB2312" w:eastAsia="仿宋_GB2312" w:cs="仿宋_GB2312"/>
          <w:b w:val="0"/>
          <w:bCs/>
          <w:color w:val="auto"/>
          <w:kern w:val="0"/>
          <w:sz w:val="32"/>
          <w:szCs w:val="32"/>
          <w:highlight w:val="none"/>
          <w:u w:val="none"/>
          <w:lang w:val="en-US" w:eastAsia="zh-CN"/>
        </w:rPr>
        <w:t>1年以上；</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 w:val="0"/>
          <w:bCs/>
          <w:color w:val="auto"/>
          <w:kern w:val="0"/>
          <w:sz w:val="32"/>
          <w:szCs w:val="32"/>
          <w:highlight w:val="none"/>
          <w:u w:val="none"/>
          <w:lang w:val="en-US" w:eastAsia="zh-CN"/>
        </w:rPr>
      </w:pPr>
      <w:r>
        <w:rPr>
          <w:rFonts w:hint="eastAsia" w:ascii="仿宋_GB2312" w:hAnsi="仿宋_GB2312" w:eastAsia="仿宋_GB2312" w:cs="仿宋_GB2312"/>
          <w:b w:val="0"/>
          <w:bCs/>
          <w:color w:val="auto"/>
          <w:kern w:val="0"/>
          <w:sz w:val="32"/>
          <w:szCs w:val="32"/>
          <w:highlight w:val="none"/>
          <w:u w:val="none"/>
          <w:lang w:val="en-US" w:eastAsia="zh-CN"/>
        </w:rPr>
        <w:t>（七）</w:t>
      </w:r>
      <w:r>
        <w:rPr>
          <w:rFonts w:hint="eastAsia" w:ascii="仿宋_GB2312" w:hAnsi="仿宋_GB2312" w:eastAsia="仿宋_GB2312" w:cs="仿宋_GB2312"/>
          <w:b w:val="0"/>
          <w:bCs/>
          <w:color w:val="auto"/>
          <w:kern w:val="0"/>
          <w:sz w:val="32"/>
          <w:szCs w:val="32"/>
          <w:highlight w:val="none"/>
          <w:u w:val="none"/>
          <w:lang w:val="en" w:eastAsia="zh-CN"/>
        </w:rPr>
        <w:t>平台</w:t>
      </w:r>
      <w:r>
        <w:rPr>
          <w:rFonts w:hint="eastAsia" w:ascii="仿宋_GB2312" w:hAnsi="仿宋_GB2312" w:eastAsia="仿宋_GB2312" w:cs="仿宋_GB2312"/>
          <w:b w:val="0"/>
          <w:bCs/>
          <w:color w:val="auto"/>
          <w:kern w:val="0"/>
          <w:sz w:val="32"/>
          <w:szCs w:val="32"/>
          <w:highlight w:val="none"/>
          <w:u w:val="none"/>
          <w:lang w:eastAsia="zh-CN"/>
        </w:rPr>
        <w:t>近</w:t>
      </w:r>
      <w:r>
        <w:rPr>
          <w:rFonts w:hint="eastAsia" w:ascii="仿宋_GB2312" w:hAnsi="仿宋_GB2312" w:eastAsia="仿宋_GB2312" w:cs="仿宋_GB2312"/>
          <w:b w:val="0"/>
          <w:bCs/>
          <w:color w:val="auto"/>
          <w:kern w:val="0"/>
          <w:sz w:val="32"/>
          <w:szCs w:val="32"/>
          <w:highlight w:val="none"/>
          <w:u w:val="none"/>
          <w:lang w:val="en-US" w:eastAsia="zh-CN"/>
        </w:rPr>
        <w:t>2年已为不少于50家企业提供技术与信息服务；</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kern w:val="0"/>
          <w:sz w:val="32"/>
          <w:szCs w:val="32"/>
          <w:highlight w:val="none"/>
          <w:u w:val="none"/>
          <w:lang w:eastAsia="zh-CN"/>
        </w:rPr>
      </w:pPr>
      <w:r>
        <w:rPr>
          <w:rFonts w:hint="eastAsia" w:ascii="仿宋_GB2312" w:hAnsi="仿宋_GB2312" w:eastAsia="仿宋_GB2312" w:cs="仿宋_GB2312"/>
          <w:b w:val="0"/>
          <w:bCs/>
          <w:color w:val="auto"/>
          <w:kern w:val="0"/>
          <w:sz w:val="32"/>
          <w:szCs w:val="32"/>
          <w:highlight w:val="none"/>
          <w:u w:val="none"/>
          <w:lang w:eastAsia="zh-CN"/>
        </w:rPr>
        <w:t>（八）平台不属于政府投资建设项目；</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kern w:val="0"/>
          <w:sz w:val="32"/>
          <w:szCs w:val="32"/>
          <w:highlight w:val="none"/>
          <w:u w:val="none"/>
          <w:lang w:val="en-US" w:eastAsia="zh-CN" w:bidi="ar-SA"/>
        </w:rPr>
      </w:pPr>
      <w:r>
        <w:rPr>
          <w:rFonts w:hint="eastAsia" w:ascii="仿宋_GB2312" w:hAnsi="仿宋_GB2312" w:eastAsia="仿宋_GB2312" w:cs="仿宋_GB2312"/>
          <w:b w:val="0"/>
          <w:bCs/>
          <w:color w:val="auto"/>
          <w:kern w:val="0"/>
          <w:sz w:val="32"/>
          <w:szCs w:val="32"/>
          <w:highlight w:val="none"/>
          <w:u w:val="none"/>
          <w:lang w:eastAsia="zh-CN"/>
        </w:rPr>
        <w:t>（九）</w:t>
      </w:r>
      <w:r>
        <w:rPr>
          <w:rFonts w:hint="default" w:ascii="仿宋_GB2312" w:hAnsi="仿宋_GB2312" w:eastAsia="仿宋_GB2312" w:cs="仿宋_GB2312"/>
          <w:b w:val="0"/>
          <w:bCs/>
          <w:color w:val="auto"/>
          <w:kern w:val="0"/>
          <w:sz w:val="32"/>
          <w:szCs w:val="32"/>
          <w:highlight w:val="none"/>
          <w:u w:val="none"/>
          <w:lang w:val="en" w:eastAsia="zh-CN" w:bidi="ar-SA"/>
        </w:rPr>
        <w:t>申请单位</w:t>
      </w:r>
      <w:r>
        <w:rPr>
          <w:rFonts w:hint="eastAsia" w:ascii="仿宋_GB2312" w:hAnsi="仿宋_GB2312" w:eastAsia="仿宋_GB2312" w:cs="仿宋_GB2312"/>
          <w:b w:val="0"/>
          <w:bCs/>
          <w:color w:val="auto"/>
          <w:kern w:val="0"/>
          <w:sz w:val="32"/>
          <w:szCs w:val="32"/>
          <w:highlight w:val="none"/>
          <w:u w:val="none"/>
          <w:lang w:val="en-US" w:eastAsia="zh-CN" w:bidi="ar-SA"/>
        </w:rPr>
        <w:t>不存在龙华区财政专项资金相关管理文件规定的不予安排资助的情形。</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color w:val="auto"/>
          <w:sz w:val="32"/>
          <w:szCs w:val="32"/>
          <w:highlight w:val="none"/>
          <w:u w:val="none"/>
        </w:rPr>
      </w:pPr>
      <w:bookmarkStart w:id="13" w:name="_Toc428724504_WPSOffice_Level1"/>
      <w:bookmarkStart w:id="14" w:name="_Toc1044634380_WPSOffice_Level1"/>
      <w:bookmarkStart w:id="15" w:name="_Toc1179229330_WPSOffice_Level1"/>
      <w:r>
        <w:rPr>
          <w:rFonts w:ascii="黑体" w:hAnsi="宋体" w:eastAsia="黑体" w:cs="黑体"/>
          <w:color w:val="auto"/>
          <w:kern w:val="0"/>
          <w:sz w:val="32"/>
          <w:szCs w:val="32"/>
          <w:highlight w:val="none"/>
          <w:u w:val="none"/>
          <w:lang w:val="en-US" w:eastAsia="zh-CN" w:bidi="ar"/>
        </w:rPr>
        <w:t>第二章 资助标准</w:t>
      </w:r>
      <w:bookmarkEnd w:id="13"/>
      <w:bookmarkEnd w:id="14"/>
      <w:bookmarkEnd w:id="15"/>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2" w:firstLineChars="200"/>
        <w:jc w:val="both"/>
        <w:textAlignment w:val="auto"/>
        <w:rPr>
          <w:rFonts w:hint="eastAsia" w:ascii="仿宋_GB2312" w:hAnsi="宋体" w:eastAsia="仿宋_GB2312" w:cs="仿宋_GB2312"/>
          <w:color w:val="auto"/>
          <w:kern w:val="0"/>
          <w:sz w:val="31"/>
          <w:szCs w:val="31"/>
          <w:highlight w:val="none"/>
          <w:u w:val="none"/>
          <w:lang w:val="en-US" w:eastAsia="zh-CN" w:bidi="ar"/>
        </w:rPr>
      </w:pPr>
      <w:r>
        <w:rPr>
          <w:rFonts w:ascii="仿宋_GB2312" w:hAnsi="宋体" w:eastAsia="仿宋_GB2312" w:cs="仿宋_GB2312"/>
          <w:b/>
          <w:bCs/>
          <w:color w:val="auto"/>
          <w:kern w:val="0"/>
          <w:sz w:val="31"/>
          <w:szCs w:val="31"/>
          <w:highlight w:val="none"/>
          <w:u w:val="none"/>
          <w:lang w:val="en-US" w:eastAsia="zh-CN" w:bidi="ar"/>
        </w:rPr>
        <w:t xml:space="preserve">第二条 </w:t>
      </w:r>
      <w:r>
        <w:rPr>
          <w:rFonts w:hint="eastAsia" w:ascii="仿宋_GB2312" w:hAnsi="宋体" w:eastAsia="仿宋_GB2312" w:cs="仿宋_GB2312"/>
          <w:color w:val="auto"/>
          <w:kern w:val="0"/>
          <w:sz w:val="31"/>
          <w:szCs w:val="31"/>
          <w:highlight w:val="none"/>
          <w:u w:val="none"/>
          <w:lang w:val="en-US" w:eastAsia="zh-CN" w:bidi="ar"/>
        </w:rPr>
        <w:t>支持建设人工智能技术服务、检验检测、概念验证、小试、中试等平台，经评审通过的，给予平台实际建设投入的30%、不超过2000万元资助。（其中，实际建设投入指2021年10月8日后产生的近2年软、硬件设备购置费和软、硬件设备安装调试费。每家人工智能公共服务平台仅能享受一次资助）</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宋体" w:eastAsia="仿宋_GB2312" w:cs="仿宋_GB2312"/>
          <w:color w:val="auto"/>
          <w:kern w:val="0"/>
          <w:sz w:val="31"/>
          <w:szCs w:val="31"/>
          <w:highlight w:val="none"/>
          <w:u w:val="none"/>
          <w:lang w:val="en-US" w:eastAsia="zh-CN" w:bidi="ar"/>
        </w:rPr>
        <w:t>每年资助的人工智能公共服务平台不超过2家。</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color w:val="auto"/>
          <w:sz w:val="32"/>
          <w:szCs w:val="32"/>
          <w:highlight w:val="none"/>
          <w:u w:val="none"/>
        </w:rPr>
      </w:pPr>
      <w:bookmarkStart w:id="16" w:name="_Toc1986128428_WPSOffice_Level1"/>
      <w:bookmarkStart w:id="17" w:name="_Toc711216865_WPSOffice_Level1"/>
      <w:bookmarkStart w:id="18" w:name="_Toc705124305_WPSOffice_Level1"/>
      <w:r>
        <w:rPr>
          <w:rFonts w:ascii="黑体" w:hAnsi="宋体" w:eastAsia="黑体" w:cs="黑体"/>
          <w:color w:val="auto"/>
          <w:kern w:val="0"/>
          <w:sz w:val="32"/>
          <w:szCs w:val="32"/>
          <w:highlight w:val="none"/>
          <w:u w:val="none"/>
          <w:lang w:val="en-US" w:eastAsia="zh-CN" w:bidi="ar"/>
        </w:rPr>
        <w:t>第三章 申请材料</w:t>
      </w:r>
      <w:bookmarkEnd w:id="16"/>
      <w:bookmarkEnd w:id="17"/>
      <w:bookmarkEnd w:id="18"/>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2" w:firstLineChars="200"/>
        <w:jc w:val="both"/>
        <w:textAlignment w:val="auto"/>
        <w:rPr>
          <w:color w:val="auto"/>
          <w:highlight w:val="none"/>
          <w:u w:val="none"/>
        </w:rPr>
      </w:pPr>
      <w:r>
        <w:rPr>
          <w:rFonts w:ascii="仿宋_GB2312" w:hAnsi="宋体" w:eastAsia="仿宋_GB2312" w:cs="仿宋_GB2312"/>
          <w:b/>
          <w:bCs/>
          <w:color w:val="auto"/>
          <w:kern w:val="0"/>
          <w:sz w:val="31"/>
          <w:szCs w:val="31"/>
          <w:highlight w:val="none"/>
          <w:u w:val="none"/>
          <w:lang w:val="en-US" w:eastAsia="zh-CN" w:bidi="ar"/>
        </w:rPr>
        <w:t xml:space="preserve">第三条 </w:t>
      </w:r>
      <w:r>
        <w:rPr>
          <w:rFonts w:hint="eastAsia" w:ascii="仿宋_GB2312" w:hAnsi="宋体" w:eastAsia="仿宋_GB2312" w:cs="仿宋_GB2312"/>
          <w:color w:val="auto"/>
          <w:kern w:val="0"/>
          <w:sz w:val="31"/>
          <w:szCs w:val="31"/>
          <w:highlight w:val="none"/>
          <w:u w:val="none"/>
          <w:lang w:val="en-US" w:eastAsia="zh-CN" w:bidi="ar"/>
        </w:rPr>
        <w:t xml:space="preserve">申请人工智能公共服务平台建设资助，需提交以下材料：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（一）《龙华区人工智能公共服务平台建设资助申请书》；</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（二）营业执照或事业单位、民办非企业单位、社会团体</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等登记证书；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（三）企业法定代表人信用信息资料（提交“信用中国”查询结果或者深圳市个人公共信用报告）、身份证复印件及签名样式；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（四）上年度财务审计报告或通过审查的事业单位财务决算报表，本年度最近一个月的会计报表；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（五）上年度纳税证明，本年度最近一个月或季度的纳税证明（通过电子税务局网站打印，非事业单位提供）；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（六）商事主体登记及备案信息查询单（通过深圳市市场监督管理局网站打印，非事业单位提供）；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（七）企业信用信息资料（通过深圳信用网打印，非事业单位提供）；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（八）服务场所面积证明材料</w:t>
      </w:r>
      <w:r>
        <w:rPr>
          <w:rFonts w:hint="eastAsia" w:ascii="仿宋_GB2312" w:hAnsi="宋体" w:eastAsia="仿宋_GB2312" w:cs="仿宋_GB2312"/>
          <w:color w:val="auto"/>
          <w:kern w:val="0"/>
          <w:sz w:val="31"/>
          <w:szCs w:val="31"/>
          <w:highlight w:val="none"/>
          <w:u w:val="none"/>
          <w:lang w:val="en-US" w:eastAsia="zh-CN" w:bidi="ar"/>
        </w:rPr>
        <w:t>（场地房产证或租赁合同）</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（九）人工智能公共服务平台建设投入台账，以及软、硬件设备原值证明材料，例如科研仪器设备、基础软件、系统软件清单（包括设备名称、数量、原值总价、购置年份等信息）、购买凭证等；</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（十）申报之日前6个月的公共服务平台专业技术人员清单（含社会保险缴纳清单、劳务合同、学历证明、职称证明）；</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（十一）近2年前</w:t>
      </w:r>
      <w:r>
        <w:rPr>
          <w:rFonts w:hint="eastAsia" w:ascii="仿宋_GB2312" w:hAnsi="宋体" w:eastAsia="仿宋_GB2312" w:cs="仿宋_GB2312"/>
          <w:color w:val="auto"/>
          <w:kern w:val="0"/>
          <w:sz w:val="31"/>
          <w:szCs w:val="31"/>
          <w:highlight w:val="none"/>
          <w:u w:val="none"/>
          <w:lang w:val="en-US" w:eastAsia="zh-CN" w:bidi="ar"/>
        </w:rPr>
        <w:t>50</w:t>
      </w:r>
      <w:r>
        <w:rPr>
          <w:rFonts w:hint="eastAsia" w:ascii="仿宋_GB2312" w:hAnsi="宋体" w:eastAsia="仿宋_GB2312" w:cs="仿宋_GB2312"/>
          <w:color w:val="auto"/>
          <w:kern w:val="0"/>
          <w:sz w:val="32"/>
          <w:szCs w:val="32"/>
          <w:highlight w:val="none"/>
          <w:u w:val="none"/>
          <w:lang w:val="en-US" w:eastAsia="zh-CN" w:bidi="ar"/>
        </w:rPr>
        <w:t>大服务项目合同、转账凭证等。</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rFonts w:hint="eastAsia" w:ascii="仿宋_GB2312" w:hAnsi="仿宋_GB2312" w:eastAsia="仿宋_GB2312" w:cs="仿宋_GB2312"/>
          <w:color w:val="auto"/>
          <w:sz w:val="32"/>
          <w:szCs w:val="32"/>
          <w:highlight w:val="none"/>
          <w:u w:val="none"/>
        </w:rPr>
      </w:pPr>
      <w:r>
        <w:rPr>
          <w:rFonts w:hint="eastAsia" w:ascii="仿宋_GB2312" w:hAnsi="宋体" w:eastAsia="仿宋_GB2312" w:cs="仿宋_GB2312"/>
          <w:color w:val="auto"/>
          <w:kern w:val="0"/>
          <w:sz w:val="31"/>
          <w:szCs w:val="31"/>
          <w:highlight w:val="none"/>
          <w:u w:val="none"/>
          <w:lang w:val="en-US" w:eastAsia="zh-CN" w:bidi="ar"/>
        </w:rPr>
        <w:t>以上材料验原件存复印件，加盖</w:t>
      </w:r>
      <w:r>
        <w:rPr>
          <w:rFonts w:hint="default" w:ascii="仿宋_GB2312" w:hAnsi="宋体" w:eastAsia="仿宋_GB2312" w:cs="仿宋_GB2312"/>
          <w:color w:val="auto"/>
          <w:kern w:val="0"/>
          <w:sz w:val="31"/>
          <w:szCs w:val="31"/>
          <w:highlight w:val="none"/>
          <w:u w:val="none"/>
          <w:lang w:val="en" w:eastAsia="zh-CN" w:bidi="ar"/>
        </w:rPr>
        <w:t>申请单位</w:t>
      </w:r>
      <w:r>
        <w:rPr>
          <w:rFonts w:hint="eastAsia" w:ascii="仿宋_GB2312" w:hAnsi="宋体" w:eastAsia="仿宋_GB2312" w:cs="仿宋_GB2312"/>
          <w:color w:val="auto"/>
          <w:kern w:val="0"/>
          <w:sz w:val="31"/>
          <w:szCs w:val="31"/>
          <w:highlight w:val="none"/>
          <w:u w:val="none"/>
          <w:lang w:val="en-US" w:eastAsia="zh-CN" w:bidi="ar"/>
        </w:rPr>
        <w:t xml:space="preserve">公章，一式一份，A4纸正反面打印，连续编页码，装订成册（胶装）并加盖骑缝章。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color w:val="auto"/>
          <w:sz w:val="32"/>
          <w:szCs w:val="32"/>
          <w:highlight w:val="none"/>
          <w:u w:val="none"/>
        </w:rPr>
      </w:pPr>
      <w:bookmarkStart w:id="19" w:name="_Toc1722361374_WPSOffice_Level1"/>
      <w:bookmarkStart w:id="20" w:name="_Toc15655449_WPSOffice_Level1"/>
      <w:bookmarkStart w:id="21" w:name="_Toc200838645_WPSOffice_Level1"/>
      <w:r>
        <w:rPr>
          <w:rFonts w:hint="eastAsia" w:ascii="黑体" w:hAnsi="宋体" w:eastAsia="黑体" w:cs="黑体"/>
          <w:color w:val="auto"/>
          <w:kern w:val="0"/>
          <w:sz w:val="32"/>
          <w:szCs w:val="32"/>
          <w:highlight w:val="none"/>
          <w:u w:val="none"/>
          <w:lang w:val="en-US" w:eastAsia="zh-CN" w:bidi="ar"/>
        </w:rPr>
        <w:t>第四章 审批程序</w:t>
      </w:r>
      <w:bookmarkEnd w:id="19"/>
      <w:bookmarkEnd w:id="20"/>
      <w:bookmarkEnd w:id="21"/>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第四条 </w:t>
      </w:r>
      <w:r>
        <w:rPr>
          <w:rFonts w:hint="eastAsia" w:ascii="仿宋_GB2312" w:hAnsi="宋体" w:eastAsia="仿宋_GB2312" w:cs="仿宋_GB2312"/>
          <w:color w:val="auto"/>
          <w:kern w:val="0"/>
          <w:sz w:val="32"/>
          <w:szCs w:val="32"/>
          <w:highlight w:val="none"/>
          <w:u w:val="none"/>
          <w:lang w:val="en-US" w:eastAsia="zh-CN" w:bidi="ar"/>
        </w:rPr>
        <w:t xml:space="preserve">人工智能公共服务平台建设资助的审批程序如下：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发布通知——申请——受理及合规性审查——专家评审——会计师事务所专项审计及现场核查——征求意见——提出拟资助计划、公示——报批——下达资助计划</w:t>
      </w:r>
      <w:r>
        <w:rPr>
          <w:rFonts w:hint="eastAsia" w:ascii="仿宋_GB2312" w:hAnsi="宋体" w:eastAsia="仿宋_GB2312"/>
          <w:color w:val="auto"/>
          <w:sz w:val="32"/>
          <w:highlight w:val="none"/>
          <w:u w:val="none"/>
        </w:rPr>
        <w:t>——</w:t>
      </w:r>
      <w:r>
        <w:rPr>
          <w:rFonts w:hint="default" w:ascii="仿宋_GB2312" w:hAnsi="宋体" w:eastAsia="仿宋_GB2312" w:cs="仿宋_GB2312"/>
          <w:color w:val="auto"/>
          <w:kern w:val="0"/>
          <w:sz w:val="32"/>
          <w:szCs w:val="32"/>
          <w:highlight w:val="none"/>
          <w:u w:val="none"/>
          <w:lang w:val="en" w:eastAsia="zh-CN" w:bidi="ar"/>
        </w:rPr>
        <w:t>办理资金拨付</w:t>
      </w:r>
      <w:r>
        <w:rPr>
          <w:rFonts w:hint="eastAsia" w:ascii="仿宋_GB2312" w:hAnsi="宋体" w:eastAsia="仿宋_GB2312"/>
          <w:color w:val="auto"/>
          <w:sz w:val="32"/>
          <w:highlight w:val="none"/>
          <w:u w:val="none"/>
        </w:rPr>
        <w:t>——</w:t>
      </w:r>
      <w:r>
        <w:rPr>
          <w:rFonts w:hint="default" w:ascii="仿宋_GB2312" w:hAnsi="宋体" w:eastAsia="仿宋_GB2312" w:cs="仿宋_GB2312"/>
          <w:color w:val="auto"/>
          <w:kern w:val="0"/>
          <w:sz w:val="32"/>
          <w:szCs w:val="32"/>
          <w:highlight w:val="none"/>
          <w:u w:val="none"/>
          <w:lang w:val="en" w:eastAsia="zh-CN" w:bidi="ar"/>
        </w:rPr>
        <w:t>公开分配结果及投诉处理情况</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第五条 </w:t>
      </w:r>
      <w:r>
        <w:rPr>
          <w:rFonts w:hint="eastAsia" w:ascii="仿宋_GB2312" w:hAnsi="宋体" w:eastAsia="仿宋_GB2312" w:cs="仿宋_GB2312"/>
          <w:color w:val="auto"/>
          <w:kern w:val="0"/>
          <w:sz w:val="32"/>
          <w:szCs w:val="32"/>
          <w:highlight w:val="none"/>
          <w:u w:val="none"/>
          <w:lang w:val="en-US" w:eastAsia="zh-CN" w:bidi="ar"/>
        </w:rPr>
        <w:t xml:space="preserve">第四条中涉及的各项审批程序具体内容如下：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default"/>
          <w:color w:val="auto"/>
          <w:sz w:val="32"/>
          <w:szCs w:val="32"/>
          <w:highlight w:val="none"/>
          <w:u w:val="none"/>
          <w:lang w:val="en"/>
        </w:rPr>
      </w:pPr>
      <w:r>
        <w:rPr>
          <w:rFonts w:hint="eastAsia" w:ascii="仿宋_GB2312" w:hAnsi="宋体" w:eastAsia="仿宋_GB2312" w:cs="仿宋_GB2312"/>
          <w:b/>
          <w:bCs/>
          <w:color w:val="auto"/>
          <w:kern w:val="0"/>
          <w:sz w:val="32"/>
          <w:szCs w:val="32"/>
          <w:highlight w:val="none"/>
          <w:u w:val="none"/>
          <w:lang w:val="en-US" w:eastAsia="zh-CN" w:bidi="ar"/>
        </w:rPr>
        <w:t>（一）</w:t>
      </w:r>
      <w:r>
        <w:rPr>
          <w:rFonts w:hint="default" w:ascii="仿宋_GB2312" w:hAnsi="宋体" w:eastAsia="仿宋_GB2312" w:cs="仿宋_GB2312"/>
          <w:b/>
          <w:bCs/>
          <w:color w:val="auto"/>
          <w:kern w:val="0"/>
          <w:sz w:val="32"/>
          <w:szCs w:val="32"/>
          <w:highlight w:val="none"/>
          <w:u w:val="none"/>
          <w:lang w:val="en" w:eastAsia="zh-CN" w:bidi="ar"/>
        </w:rPr>
        <w:t>发布通知</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区科技创新局在政府网站发布申报通知，包括申报条件、扶持范围、扶持对象、审批单位、经办部门、经办人员、查询电话等内容</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二</w:t>
      </w:r>
      <w:r>
        <w:rPr>
          <w:rFonts w:hint="eastAsia" w:ascii="仿宋_GB2312" w:hAnsi="宋体" w:eastAsia="仿宋_GB2312" w:cs="仿宋_GB2312"/>
          <w:b/>
          <w:bCs/>
          <w:color w:val="auto"/>
          <w:kern w:val="0"/>
          <w:sz w:val="32"/>
          <w:szCs w:val="32"/>
          <w:highlight w:val="none"/>
          <w:u w:val="none"/>
          <w:lang w:val="en-US" w:eastAsia="zh-CN" w:bidi="ar"/>
        </w:rPr>
        <w:t xml:space="preserve">）申请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default" w:ascii="仿宋_GB2312" w:hAnsi="宋体" w:eastAsia="仿宋_GB2312" w:cs="仿宋_GB2312"/>
          <w:color w:val="auto"/>
          <w:kern w:val="0"/>
          <w:sz w:val="32"/>
          <w:szCs w:val="32"/>
          <w:highlight w:val="none"/>
          <w:u w:val="none"/>
          <w:lang w:val="en" w:eastAsia="zh-CN" w:bidi="ar"/>
        </w:rPr>
        <w:t>申请单位登录申报系统填报，预审通过后，由申请单位打印相关材料并提交区科技创新局</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三</w:t>
      </w:r>
      <w:r>
        <w:rPr>
          <w:rFonts w:hint="eastAsia" w:ascii="仿宋_GB2312" w:hAnsi="宋体" w:eastAsia="仿宋_GB2312" w:cs="仿宋_GB2312"/>
          <w:b/>
          <w:bCs/>
          <w:color w:val="auto"/>
          <w:kern w:val="0"/>
          <w:sz w:val="32"/>
          <w:szCs w:val="32"/>
          <w:highlight w:val="none"/>
          <w:u w:val="none"/>
          <w:lang w:val="en-US" w:eastAsia="zh-CN" w:bidi="ar"/>
        </w:rPr>
        <w:t xml:space="preserve">）受理及合规性审查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区科技创新局受理申请材料时应进行形式审查</w:t>
      </w:r>
      <w:r>
        <w:rPr>
          <w:rFonts w:hint="default" w:ascii="仿宋_GB2312" w:hAnsi="宋体" w:eastAsia="仿宋_GB2312" w:cs="仿宋_GB2312"/>
          <w:color w:val="auto"/>
          <w:kern w:val="0"/>
          <w:sz w:val="32"/>
          <w:szCs w:val="32"/>
          <w:highlight w:val="none"/>
          <w:u w:val="none"/>
          <w:lang w:val="en" w:eastAsia="zh-CN" w:bidi="ar"/>
        </w:rPr>
        <w:t>和合规性审查，包括申请材料完整性、合规性</w:t>
      </w:r>
      <w:r>
        <w:rPr>
          <w:rFonts w:hint="eastAsia" w:ascii="仿宋_GB2312" w:hAnsi="宋体" w:eastAsia="仿宋_GB2312" w:cs="仿宋_GB2312"/>
          <w:color w:val="auto"/>
          <w:kern w:val="0"/>
          <w:sz w:val="32"/>
          <w:szCs w:val="32"/>
          <w:highlight w:val="none"/>
          <w:u w:val="none"/>
          <w:lang w:val="en-US" w:eastAsia="zh-CN" w:bidi="ar"/>
        </w:rPr>
        <w:t>。审查合格的予以受理</w:t>
      </w:r>
      <w:r>
        <w:rPr>
          <w:rFonts w:hint="default" w:ascii="仿宋_GB2312" w:hAnsi="宋体" w:eastAsia="仿宋_GB2312" w:cs="仿宋_GB2312"/>
          <w:color w:val="auto"/>
          <w:kern w:val="0"/>
          <w:sz w:val="32"/>
          <w:szCs w:val="32"/>
          <w:highlight w:val="none"/>
          <w:u w:val="none"/>
          <w:lang w:val="en" w:eastAsia="zh-CN" w:bidi="ar"/>
        </w:rPr>
        <w:t>，</w:t>
      </w:r>
      <w:r>
        <w:rPr>
          <w:rFonts w:hint="eastAsia" w:ascii="仿宋_GB2312" w:hAnsi="宋体" w:eastAsia="仿宋_GB2312" w:cs="仿宋_GB2312"/>
          <w:color w:val="auto"/>
          <w:kern w:val="0"/>
          <w:sz w:val="32"/>
          <w:szCs w:val="32"/>
          <w:highlight w:val="none"/>
          <w:u w:val="none"/>
          <w:lang w:val="en-US" w:eastAsia="zh-CN" w:bidi="ar"/>
        </w:rPr>
        <w:t>审查不合格的，应向</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做出说明，一次性告知申请材料的补充事项，并将申请材料退回</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可在完善材料后重新</w:t>
      </w:r>
      <w:r>
        <w:rPr>
          <w:rFonts w:hint="default" w:ascii="仿宋_GB2312" w:hAnsi="宋体" w:eastAsia="仿宋_GB2312" w:cs="仿宋_GB2312"/>
          <w:color w:val="auto"/>
          <w:kern w:val="0"/>
          <w:sz w:val="32"/>
          <w:szCs w:val="32"/>
          <w:highlight w:val="none"/>
          <w:u w:val="none"/>
          <w:lang w:val="en" w:eastAsia="zh-CN" w:bidi="ar"/>
        </w:rPr>
        <w:t>提交，未按要求在规定时间内重新提交申请材料的，视为放弃本次申请</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四</w:t>
      </w:r>
      <w:r>
        <w:rPr>
          <w:rFonts w:hint="eastAsia" w:ascii="仿宋_GB2312" w:hAnsi="宋体" w:eastAsia="仿宋_GB2312" w:cs="仿宋_GB2312"/>
          <w:b/>
          <w:bCs/>
          <w:color w:val="auto"/>
          <w:kern w:val="0"/>
          <w:sz w:val="32"/>
          <w:szCs w:val="32"/>
          <w:highlight w:val="none"/>
          <w:u w:val="none"/>
          <w:lang w:val="en-US" w:eastAsia="zh-CN" w:bidi="ar"/>
        </w:rPr>
        <w:t xml:space="preserve">）专家评审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根据《若干措施》规定须组织评审的，由区科技创新局组织专家评审。 </w:t>
      </w:r>
    </w:p>
    <w:p>
      <w:pPr>
        <w:keepNext w:val="0"/>
        <w:keepLines w:val="0"/>
        <w:pageBreakBefore w:val="0"/>
        <w:widowControl/>
        <w:numPr>
          <w:ilvl w:val="0"/>
          <w:numId w:val="0"/>
        </w:numPr>
        <w:suppressLineNumbers w:val="0"/>
        <w:shd w:val="clear"/>
        <w:kinsoku/>
        <w:wordWrap/>
        <w:overflowPunct/>
        <w:topLinePunct w:val="0"/>
        <w:autoSpaceDE/>
        <w:autoSpaceDN/>
        <w:bidi w:val="0"/>
        <w:adjustRightInd/>
        <w:snapToGrid/>
        <w:spacing w:line="560" w:lineRule="exact"/>
        <w:ind w:firstLine="642" w:firstLineChars="200"/>
        <w:jc w:val="left"/>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eastAsia" w:ascii="仿宋_GB2312" w:hAnsi="宋体" w:eastAsia="仿宋_GB2312" w:cs="仿宋_GB2312"/>
          <w:b/>
          <w:bCs/>
          <w:color w:val="auto"/>
          <w:kern w:val="0"/>
          <w:sz w:val="32"/>
          <w:szCs w:val="32"/>
          <w:highlight w:val="none"/>
          <w:u w:val="none"/>
          <w:lang w:val="en-US" w:eastAsia="zh-CN" w:bidi="ar"/>
        </w:rPr>
        <w:t>（五）会计师事务所专项审计及现场核查</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b w:val="0"/>
          <w:bCs w:val="0"/>
          <w:color w:val="auto"/>
          <w:kern w:val="0"/>
          <w:sz w:val="32"/>
          <w:szCs w:val="32"/>
          <w:highlight w:val="none"/>
          <w:u w:val="none"/>
          <w:lang w:val="en-US" w:eastAsia="zh-CN" w:bidi="ar"/>
        </w:rPr>
      </w:pPr>
      <w:r>
        <w:rPr>
          <w:rFonts w:hint="eastAsia" w:ascii="仿宋_GB2312" w:hAnsi="宋体" w:eastAsia="仿宋_GB2312" w:cs="仿宋_GB2312"/>
          <w:b w:val="0"/>
          <w:bCs w:val="0"/>
          <w:color w:val="auto"/>
          <w:kern w:val="0"/>
          <w:sz w:val="32"/>
          <w:szCs w:val="32"/>
          <w:highlight w:val="none"/>
          <w:u w:val="none"/>
          <w:lang w:val="en-US" w:eastAsia="zh-CN" w:bidi="ar"/>
        </w:rPr>
        <w:t>由区科技创新局遴选会计师事务所，对申请资助的经费实际支出情况进行专项审计，并现场核查软、硬件设备及经营情况，并出具专项审计报告。区科技创新局将视情况进行抽查。</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（六）征求意见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区科技创新局根据</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的实际情况，就</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在财税、市场监管、安全生产、环境保护等方面是否存在影响资金安全的失信行为或违法违规行为、是否属于重复扶持征求区相关部门的核查意见。</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eastAsia" w:ascii="仿宋_GB2312" w:hAnsi="宋体" w:eastAsia="仿宋_GB2312" w:cs="仿宋_GB2312"/>
          <w:color w:val="auto"/>
          <w:kern w:val="0"/>
          <w:sz w:val="32"/>
          <w:szCs w:val="32"/>
          <w:highlight w:val="none"/>
          <w:u w:val="none"/>
          <w:lang w:val="en" w:eastAsia="zh-CN" w:bidi="ar"/>
        </w:rPr>
        <w:t>经有关部门认定属于影响资金安全的失信行为的，或因存在违法违规行为被相关部门</w:t>
      </w:r>
      <w:r>
        <w:rPr>
          <w:rFonts w:hint="default" w:ascii="仿宋_GB2312" w:hAnsi="宋体" w:eastAsia="仿宋_GB2312" w:cs="仿宋_GB2312"/>
          <w:color w:val="auto"/>
          <w:kern w:val="0"/>
          <w:sz w:val="32"/>
          <w:szCs w:val="32"/>
          <w:highlight w:val="none"/>
          <w:u w:val="none"/>
          <w:lang w:val="en" w:eastAsia="zh-CN" w:bidi="ar"/>
        </w:rPr>
        <w:t>明确建议不予资助的，</w:t>
      </w:r>
      <w:r>
        <w:rPr>
          <w:rFonts w:hint="eastAsia" w:ascii="仿宋_GB2312" w:hAnsi="宋体" w:eastAsia="仿宋_GB2312" w:cs="仿宋_GB2312"/>
          <w:color w:val="auto"/>
          <w:kern w:val="0"/>
          <w:sz w:val="32"/>
          <w:szCs w:val="32"/>
          <w:highlight w:val="none"/>
          <w:u w:val="none"/>
          <w:lang w:val="en" w:eastAsia="zh-CN" w:bidi="ar"/>
        </w:rPr>
        <w:t>不予资助；</w:t>
      </w:r>
      <w:r>
        <w:rPr>
          <w:rFonts w:hint="default" w:ascii="仿宋_GB2312" w:hAnsi="宋体" w:eastAsia="仿宋_GB2312" w:cs="仿宋_GB2312"/>
          <w:color w:val="auto"/>
          <w:kern w:val="0"/>
          <w:sz w:val="32"/>
          <w:szCs w:val="32"/>
          <w:highlight w:val="none"/>
          <w:u w:val="none"/>
          <w:lang w:val="en" w:eastAsia="zh-CN" w:bidi="ar"/>
        </w:rPr>
        <w:t>相关部门未明确</w:t>
      </w:r>
      <w:r>
        <w:rPr>
          <w:rFonts w:hint="eastAsia" w:ascii="仿宋_GB2312" w:hAnsi="宋体" w:eastAsia="仿宋_GB2312" w:cs="仿宋_GB2312"/>
          <w:color w:val="auto"/>
          <w:kern w:val="0"/>
          <w:sz w:val="32"/>
          <w:szCs w:val="32"/>
          <w:highlight w:val="none"/>
          <w:u w:val="none"/>
          <w:lang w:val="en" w:eastAsia="zh-CN" w:bidi="ar"/>
        </w:rPr>
        <w:t>属于影响资金安全的失信行为的或未</w:t>
      </w:r>
      <w:r>
        <w:rPr>
          <w:rFonts w:hint="default" w:ascii="仿宋_GB2312" w:hAnsi="宋体" w:eastAsia="仿宋_GB2312" w:cs="仿宋_GB2312"/>
          <w:color w:val="auto"/>
          <w:kern w:val="0"/>
          <w:sz w:val="32"/>
          <w:szCs w:val="32"/>
          <w:highlight w:val="none"/>
          <w:u w:val="none"/>
          <w:lang w:val="en" w:eastAsia="zh-CN" w:bidi="ar"/>
        </w:rPr>
        <w:t>明确建议不予资助的，按正常程序</w:t>
      </w:r>
      <w:r>
        <w:rPr>
          <w:rFonts w:hint="eastAsia" w:ascii="仿宋_GB2312" w:hAnsi="宋体" w:eastAsia="仿宋_GB2312" w:cs="仿宋_GB2312"/>
          <w:color w:val="auto"/>
          <w:kern w:val="0"/>
          <w:sz w:val="32"/>
          <w:szCs w:val="32"/>
          <w:highlight w:val="none"/>
          <w:u w:val="none"/>
          <w:lang w:val="en" w:eastAsia="zh-CN" w:bidi="ar"/>
        </w:rPr>
        <w:t>继续</w:t>
      </w:r>
      <w:r>
        <w:rPr>
          <w:rFonts w:hint="default" w:ascii="仿宋_GB2312" w:hAnsi="宋体" w:eastAsia="仿宋_GB2312" w:cs="仿宋_GB2312"/>
          <w:color w:val="auto"/>
          <w:kern w:val="0"/>
          <w:sz w:val="32"/>
          <w:szCs w:val="32"/>
          <w:highlight w:val="none"/>
          <w:u w:val="none"/>
          <w:lang w:val="en" w:eastAsia="zh-CN" w:bidi="ar"/>
        </w:rPr>
        <w:t>报批。</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就企业信用情况查询深圳信用网等信用信息网站，企业未被纳入黑名单、违法失信主体名单、异常名录的，视为经营情况正常。否则视为经营情况不正常。对于经营情况正常的企业，予以通过；对于经营情况不正常的企业，不予通过。</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（七）提出拟资助计划、公示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根据合规性审查、专家评审、会计师事务所专项审计及现场核查、征求意见等情况以及本年度区科技创新专项资金使用计划，提出拟资助计划。对于符合资助条件的企业，建议予以资助；对于不符合资助条件的企业，建议不予资助。</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区科技创新局将申请受理情况和拟资助计划向社会公示5个工作日，申请受理情况包括申请单位、申请项目、申请金额等，拟资助计划包括专项资金名称和类别、申请单位名称、拟资助金额。</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对公示有异议的单位和个人，可向区科技创新局提交纸质申请书，并由区科技创新局于15个工作日内开展并完成核实及处理，核实结果证明异议内容属实、申请单位不符合资助条件的，不予资助，并将有关情况及处理结果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异议的单位和个人。核实结果证明异议内容不属实的，将有关情况告知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（八）报批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按相关程序报批。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（九）下达资助计划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拟资助计划按程序报批审定后，由区科技创新局下达具体资助计划。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（十）办理资金拨付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default" w:ascii="仿宋_GB2312" w:hAnsi="宋体" w:eastAsia="仿宋_GB2312" w:cs="仿宋_GB2312"/>
          <w:color w:val="auto"/>
          <w:kern w:val="0"/>
          <w:sz w:val="32"/>
          <w:szCs w:val="32"/>
          <w:highlight w:val="none"/>
          <w:u w:val="none"/>
          <w:lang w:val="en" w:eastAsia="zh-CN" w:bidi="ar"/>
        </w:rPr>
        <w:t>区科技创新局根据国库集中支付有关规定办理资金拨付手续</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（十一）公开分配结果及投诉处理情况</w:t>
      </w:r>
    </w:p>
    <w:p>
      <w:pPr>
        <w:pStyle w:val="2"/>
        <w:keepNext w:val="0"/>
        <w:keepLines w:val="0"/>
        <w:pageBreakBefore w:val="0"/>
        <w:kinsoku/>
        <w:wordWrap/>
        <w:overflowPunct/>
        <w:topLinePunct w:val="0"/>
        <w:autoSpaceDE/>
        <w:autoSpaceDN/>
        <w:bidi w:val="0"/>
        <w:spacing w:line="560" w:lineRule="exact"/>
        <w:ind w:firstLine="640" w:firstLineChars="200"/>
        <w:textAlignment w:val="auto"/>
        <w:rPr>
          <w:rFonts w:hint="eastAsia"/>
          <w:highlight w:val="none"/>
          <w:lang w:val="en-US" w:eastAsia="zh-CN"/>
        </w:rPr>
      </w:pPr>
      <w:r>
        <w:rPr>
          <w:rFonts w:hint="eastAsia" w:ascii="仿宋_GB2312" w:hAnsi="宋体" w:eastAsia="仿宋_GB2312" w:cs="仿宋_GB2312"/>
          <w:color w:val="auto"/>
          <w:kern w:val="0"/>
          <w:sz w:val="32"/>
          <w:szCs w:val="32"/>
          <w:highlight w:val="none"/>
          <w:u w:val="none"/>
          <w:lang w:val="en-US" w:eastAsia="zh-CN" w:bidi="ar"/>
        </w:rPr>
        <w:t>区科技创新局将专项资金分配结果及投诉处理情况在政府网站公开。</w:t>
      </w:r>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32"/>
          <w:highlight w:val="none"/>
          <w:u w:val="none"/>
        </w:rPr>
      </w:pPr>
      <w:bookmarkStart w:id="22" w:name="_Toc1256940158_WPSOffice_Level1"/>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32"/>
          <w:highlight w:val="none"/>
          <w:u w:val="none"/>
        </w:rPr>
      </w:pPr>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32"/>
          <w:highlight w:val="none"/>
          <w:u w:val="none"/>
        </w:rPr>
      </w:pPr>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32"/>
          <w:highlight w:val="none"/>
          <w:u w:val="none"/>
        </w:rPr>
      </w:pPr>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32"/>
          <w:highlight w:val="none"/>
          <w:u w:val="none"/>
        </w:rPr>
      </w:pPr>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default" w:ascii="方正小标宋简体" w:hAnsi="方正小标宋简体" w:eastAsia="方正小标宋简体" w:cs="方正小标宋简体"/>
          <w:color w:val="auto"/>
          <w:sz w:val="44"/>
          <w:szCs w:val="32"/>
          <w:highlight w:val="none"/>
          <w:u w:val="none"/>
          <w:lang w:val="en"/>
        </w:rPr>
      </w:pPr>
      <w:r>
        <w:rPr>
          <w:rFonts w:hint="eastAsia" w:ascii="方正小标宋简体" w:hAnsi="方正小标宋简体" w:eastAsia="方正小标宋简体" w:cs="方正小标宋简体"/>
          <w:color w:val="auto"/>
          <w:sz w:val="44"/>
          <w:szCs w:val="32"/>
          <w:highlight w:val="none"/>
          <w:u w:val="none"/>
        </w:rPr>
        <w:t>人工智能专业孵化器</w:t>
      </w:r>
      <w:r>
        <w:rPr>
          <w:rFonts w:hint="eastAsia" w:ascii="方正小标宋简体" w:hAnsi="方正小标宋简体" w:eastAsia="方正小标宋简体" w:cs="方正小标宋简体"/>
          <w:color w:val="auto"/>
          <w:sz w:val="44"/>
          <w:szCs w:val="32"/>
          <w:highlight w:val="none"/>
          <w:u w:val="none"/>
          <w:lang w:val="en-US" w:eastAsia="zh-CN"/>
        </w:rPr>
        <w:t>认定</w:t>
      </w:r>
      <w:bookmarkEnd w:id="22"/>
      <w:r>
        <w:rPr>
          <w:rFonts w:hint="default" w:ascii="方正小标宋简体" w:hAnsi="方正小标宋简体" w:eastAsia="方正小标宋简体" w:cs="方正小标宋简体"/>
          <w:color w:val="auto"/>
          <w:sz w:val="44"/>
          <w:szCs w:val="32"/>
          <w:highlight w:val="none"/>
          <w:u w:val="none"/>
          <w:lang w:val="en"/>
        </w:rPr>
        <w:t>操作指引</w:t>
      </w: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color w:val="auto"/>
          <w:kern w:val="0"/>
          <w:sz w:val="32"/>
          <w:szCs w:val="32"/>
          <w:highlight w:val="none"/>
          <w:u w:val="none"/>
          <w:lang w:val="en-US" w:eastAsia="zh-CN" w:bidi="ar-SA"/>
        </w:rPr>
      </w:pPr>
      <w:bookmarkStart w:id="23" w:name="_Toc719098827_WPSOffice_Level1"/>
      <w:bookmarkStart w:id="24" w:name="_Toc1817929357_WPSOffice_Level1"/>
      <w:bookmarkStart w:id="25" w:name="_Toc352196504_WPSOffice_Level1"/>
      <w:r>
        <w:rPr>
          <w:rFonts w:hint="eastAsia" w:ascii="黑体" w:hAnsi="黑体" w:eastAsia="黑体" w:cs="黑体"/>
          <w:bCs/>
          <w:color w:val="auto"/>
          <w:kern w:val="0"/>
          <w:sz w:val="32"/>
          <w:szCs w:val="32"/>
          <w:highlight w:val="none"/>
          <w:u w:val="none"/>
          <w:lang w:val="en-US" w:eastAsia="zh-CN" w:bidi="ar-SA"/>
        </w:rPr>
        <w:t>第一章 申报条件</w:t>
      </w:r>
      <w:bookmarkEnd w:id="23"/>
      <w:bookmarkEnd w:id="24"/>
      <w:bookmarkEnd w:id="25"/>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b/>
          <w:bCs/>
          <w:color w:val="auto"/>
          <w:sz w:val="32"/>
          <w:highlight w:val="none"/>
          <w:u w:val="none"/>
        </w:rPr>
        <w:t>第一条</w:t>
      </w:r>
      <w:r>
        <w:rPr>
          <w:rFonts w:hint="eastAsia" w:ascii="仿宋_GB2312" w:hAnsi="宋体" w:eastAsia="仿宋_GB2312"/>
          <w:color w:val="auto"/>
          <w:sz w:val="32"/>
          <w:highlight w:val="none"/>
          <w:u w:val="none"/>
        </w:rPr>
        <w:t xml:space="preserve"> 申请人工智能专业孵化器认定，应具备以下</w:t>
      </w:r>
      <w:r>
        <w:rPr>
          <w:rFonts w:hint="eastAsia" w:ascii="仿宋_GB2312" w:hAnsi="宋体" w:eastAsia="仿宋_GB2312"/>
          <w:color w:val="auto"/>
          <w:sz w:val="32"/>
          <w:highlight w:val="none"/>
          <w:u w:val="none"/>
          <w:lang w:eastAsia="zh-CN"/>
        </w:rPr>
        <w:t>基本</w:t>
      </w:r>
      <w:r>
        <w:rPr>
          <w:rFonts w:hint="eastAsia" w:ascii="仿宋_GB2312" w:hAnsi="宋体" w:eastAsia="仿宋_GB2312"/>
          <w:color w:val="auto"/>
          <w:sz w:val="32"/>
          <w:highlight w:val="none"/>
          <w:u w:val="none"/>
        </w:rPr>
        <w:t>条件：</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rPr>
        <w:t>（一）</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lang w:eastAsia="zh-CN"/>
        </w:rPr>
        <w:t>为</w:t>
      </w:r>
      <w:r>
        <w:rPr>
          <w:rFonts w:hint="eastAsia" w:ascii="仿宋_GB2312" w:hAnsi="宋体" w:eastAsia="仿宋_GB2312"/>
          <w:color w:val="auto"/>
          <w:sz w:val="32"/>
          <w:highlight w:val="none"/>
          <w:u w:val="none"/>
        </w:rPr>
        <w:t>注册地址、实际经营地址和税务登记地址均位于龙华区的独立法人单位（不含财政全额拨款的事业单位）,若单位纳入了国家统计局联网直报平台，其统计关系需在龙华区</w:t>
      </w:r>
      <w:r>
        <w:rPr>
          <w:rFonts w:hint="eastAsia" w:ascii="仿宋_GB2312" w:hAnsi="宋体" w:eastAsia="仿宋_GB2312"/>
          <w:color w:val="auto"/>
          <w:sz w:val="32"/>
          <w:highlight w:val="none"/>
          <w:u w:val="none"/>
          <w:lang w:eastAsia="zh-CN"/>
        </w:rPr>
        <w:t>；</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rPr>
        <w:t>（二）运营单位未申请过区级众创空间、孵化器、加速器或软件园</w:t>
      </w:r>
      <w:r>
        <w:rPr>
          <w:rFonts w:hint="eastAsia" w:ascii="仿宋_GB2312" w:hAnsi="宋体" w:eastAsia="仿宋_GB2312"/>
          <w:color w:val="auto"/>
          <w:sz w:val="32"/>
          <w:highlight w:val="none"/>
          <w:u w:val="none"/>
          <w:lang w:eastAsia="zh-CN"/>
        </w:rPr>
        <w:t>认定、资助或奖励；</w:t>
      </w:r>
      <w:r>
        <w:rPr>
          <w:rFonts w:hint="eastAsia" w:ascii="仿宋_GB2312" w:hAnsi="宋体" w:eastAsia="仿宋_GB2312"/>
          <w:color w:val="auto"/>
          <w:sz w:val="32"/>
          <w:highlight w:val="none"/>
          <w:u w:val="none"/>
        </w:rPr>
        <w:t>（如已在龙华区运营孵化载体，原孵化载体可按照</w:t>
      </w:r>
      <w:r>
        <w:rPr>
          <w:rFonts w:hint="eastAsia" w:ascii="仿宋_GB2312" w:hAnsi="宋体" w:eastAsia="仿宋_GB2312"/>
          <w:color w:val="auto"/>
          <w:sz w:val="32"/>
          <w:highlight w:val="none"/>
          <w:u w:val="none"/>
          <w:lang w:eastAsia="zh-CN"/>
        </w:rPr>
        <w:t>此</w:t>
      </w:r>
      <w:r>
        <w:rPr>
          <w:rFonts w:hint="default" w:ascii="仿宋_GB2312" w:hAnsi="宋体" w:eastAsia="仿宋_GB2312"/>
          <w:color w:val="auto"/>
          <w:sz w:val="32"/>
          <w:highlight w:val="none"/>
          <w:u w:val="none"/>
          <w:lang w:val="en" w:eastAsia="zh-CN"/>
        </w:rPr>
        <w:t>操作指引</w:t>
      </w:r>
      <w:r>
        <w:rPr>
          <w:rFonts w:hint="eastAsia" w:ascii="仿宋_GB2312" w:hAnsi="宋体" w:eastAsia="仿宋_GB2312"/>
          <w:color w:val="auto"/>
          <w:sz w:val="32"/>
          <w:highlight w:val="none"/>
          <w:u w:val="none"/>
          <w:lang w:eastAsia="zh-CN"/>
        </w:rPr>
        <w:t>程序</w:t>
      </w:r>
      <w:r>
        <w:rPr>
          <w:rFonts w:hint="eastAsia" w:ascii="仿宋_GB2312" w:hAnsi="宋体" w:eastAsia="仿宋_GB2312"/>
          <w:color w:val="auto"/>
          <w:sz w:val="32"/>
          <w:highlight w:val="none"/>
          <w:u w:val="none"/>
        </w:rPr>
        <w:t>转认定为人工智能专业孵化器）</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（三）孵化器性质、定位、发展方向明确，内部管理规章制度健全，具有严格的财务管理制度，申请人不存在龙华区财政专项资金相关管理文件规定的不予安排资助的情形；</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（四）管理团队具有较高的管理水平和经营能力，孵化器专职管理人员6人以上（需要购买社保6个月以上），能够提供创业辅导服务，具有创业导师3名以上；</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（五）孵化器建筑面积在4000平方米以上，</w:t>
      </w:r>
      <w:r>
        <w:rPr>
          <w:rFonts w:hint="eastAsia" w:ascii="仿宋_GB2312" w:hAnsi="宋体" w:eastAsia="仿宋_GB2312"/>
          <w:color w:val="auto"/>
          <w:sz w:val="32"/>
          <w:highlight w:val="none"/>
          <w:u w:val="none"/>
          <w:lang w:eastAsia="zh-CN"/>
        </w:rPr>
        <w:t>场地集中连片，</w:t>
      </w:r>
      <w:r>
        <w:rPr>
          <w:rFonts w:hint="eastAsia" w:ascii="仿宋_GB2312" w:hAnsi="宋体" w:eastAsia="仿宋_GB2312"/>
          <w:color w:val="auto"/>
          <w:sz w:val="32"/>
          <w:highlight w:val="none"/>
          <w:u w:val="none"/>
        </w:rPr>
        <w:t>其中直接用于入驻孵化企业的面积占比2/3以上，且自申报之日起可作为孵化器用途使用期限5年以上，场地可为自有或租用，产权关系无纠纷；</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w:t>
      </w:r>
      <w:r>
        <w:rPr>
          <w:rFonts w:hint="eastAsia" w:ascii="仿宋_GB2312" w:hAnsi="宋体" w:eastAsia="仿宋_GB2312"/>
          <w:color w:val="auto"/>
          <w:sz w:val="32"/>
          <w:highlight w:val="none"/>
          <w:u w:val="none"/>
          <w:lang w:eastAsia="zh-CN"/>
        </w:rPr>
        <w:t>六</w:t>
      </w:r>
      <w:r>
        <w:rPr>
          <w:rFonts w:hint="eastAsia" w:ascii="仿宋_GB2312" w:hAnsi="宋体" w:eastAsia="仿宋_GB2312"/>
          <w:color w:val="auto"/>
          <w:sz w:val="32"/>
          <w:highlight w:val="none"/>
          <w:u w:val="none"/>
        </w:rPr>
        <w:t>）在孵注册地为孵化器内的科技型企业20家以上，且人工智能企业占比达70%及以上；</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w:t>
      </w:r>
      <w:r>
        <w:rPr>
          <w:rFonts w:hint="eastAsia" w:ascii="仿宋_GB2312" w:hAnsi="宋体" w:eastAsia="仿宋_GB2312"/>
          <w:color w:val="auto"/>
          <w:sz w:val="32"/>
          <w:highlight w:val="none"/>
          <w:u w:val="none"/>
          <w:lang w:eastAsia="zh-CN"/>
        </w:rPr>
        <w:t>七</w:t>
      </w:r>
      <w:r>
        <w:rPr>
          <w:rFonts w:hint="eastAsia" w:ascii="仿宋_GB2312" w:hAnsi="宋体" w:eastAsia="仿宋_GB2312"/>
          <w:color w:val="auto"/>
          <w:sz w:val="32"/>
          <w:highlight w:val="none"/>
          <w:u w:val="none"/>
        </w:rPr>
        <w:t>）孵化器自有种子资金</w:t>
      </w:r>
      <w:r>
        <w:rPr>
          <w:rFonts w:hint="eastAsia" w:ascii="仿宋_GB2312" w:hAnsi="宋体" w:eastAsia="仿宋_GB2312"/>
          <w:color w:val="auto"/>
          <w:sz w:val="32"/>
          <w:highlight w:val="none"/>
          <w:u w:val="none"/>
          <w:lang w:eastAsia="zh-CN"/>
        </w:rPr>
        <w:t>或合作的孵化资金</w:t>
      </w:r>
      <w:r>
        <w:rPr>
          <w:rFonts w:hint="eastAsia" w:ascii="仿宋_GB2312" w:hAnsi="宋体" w:eastAsia="仿宋_GB2312"/>
          <w:color w:val="auto"/>
          <w:sz w:val="32"/>
          <w:highlight w:val="none"/>
          <w:u w:val="none"/>
        </w:rPr>
        <w:t>规模不低于200 万元人民币，并有2家以上在孵人工智能企业获得投融资；</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（八）具有集成化服务能力，能够提供人工智能技术咨询各类创业服务，签约</w:t>
      </w:r>
      <w:r>
        <w:rPr>
          <w:rFonts w:hint="eastAsia" w:ascii="仿宋_GB2312" w:hAnsi="宋体" w:eastAsia="仿宋_GB2312"/>
          <w:color w:val="auto"/>
          <w:sz w:val="32"/>
          <w:highlight w:val="none"/>
          <w:u w:val="none"/>
          <w:lang w:eastAsia="zh-CN"/>
        </w:rPr>
        <w:t>专业</w:t>
      </w:r>
      <w:r>
        <w:rPr>
          <w:rFonts w:hint="eastAsia" w:ascii="仿宋_GB2312" w:hAnsi="宋体" w:eastAsia="仿宋_GB2312"/>
          <w:color w:val="auto"/>
          <w:sz w:val="32"/>
          <w:highlight w:val="none"/>
          <w:u w:val="none"/>
        </w:rPr>
        <w:t>服务机构4家以上，其中</w:t>
      </w:r>
      <w:r>
        <w:rPr>
          <w:rFonts w:hint="eastAsia" w:ascii="仿宋_GB2312" w:hAnsi="宋体" w:eastAsia="仿宋_GB2312"/>
          <w:color w:val="auto"/>
          <w:sz w:val="32"/>
          <w:highlight w:val="none"/>
          <w:u w:val="none"/>
          <w:lang w:val="en-US" w:eastAsia="zh-CN"/>
        </w:rPr>
        <w:t>1</w:t>
      </w:r>
      <w:r>
        <w:rPr>
          <w:rFonts w:hint="eastAsia" w:ascii="仿宋_GB2312" w:hAnsi="宋体" w:eastAsia="仿宋_GB2312"/>
          <w:color w:val="auto"/>
          <w:sz w:val="32"/>
          <w:highlight w:val="none"/>
          <w:u w:val="none"/>
        </w:rPr>
        <w:t>家以上为人工智能类</w:t>
      </w:r>
      <w:r>
        <w:rPr>
          <w:rFonts w:hint="eastAsia" w:ascii="仿宋_GB2312" w:hAnsi="宋体" w:eastAsia="仿宋_GB2312"/>
          <w:color w:val="auto"/>
          <w:sz w:val="32"/>
          <w:highlight w:val="none"/>
          <w:u w:val="none"/>
          <w:lang w:eastAsia="zh-CN"/>
        </w:rPr>
        <w:t>专业</w:t>
      </w:r>
      <w:r>
        <w:rPr>
          <w:rFonts w:hint="eastAsia" w:ascii="仿宋_GB2312" w:hAnsi="宋体" w:eastAsia="仿宋_GB2312"/>
          <w:color w:val="auto"/>
          <w:sz w:val="32"/>
          <w:highlight w:val="none"/>
          <w:u w:val="none"/>
        </w:rPr>
        <w:t>服务机构；</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（九）有明确的企业入孵条件、毕业标准和退出机制，</w:t>
      </w:r>
      <w:r>
        <w:rPr>
          <w:rFonts w:hint="eastAsia" w:ascii="仿宋_GB2312" w:hAnsi="宋体" w:eastAsia="仿宋_GB2312"/>
          <w:color w:val="auto"/>
          <w:sz w:val="32"/>
          <w:highlight w:val="none"/>
          <w:u w:val="none"/>
          <w:lang w:eastAsia="zh-CN"/>
        </w:rPr>
        <w:t>申报时，</w:t>
      </w:r>
      <w:r>
        <w:rPr>
          <w:rFonts w:hint="eastAsia" w:ascii="仿宋_GB2312" w:hAnsi="宋体" w:eastAsia="仿宋_GB2312"/>
          <w:color w:val="auto"/>
          <w:sz w:val="32"/>
          <w:highlight w:val="none"/>
          <w:u w:val="none"/>
        </w:rPr>
        <w:t>在孵企业成立时间5年以下，企业入孵时限36个月以下；</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w:t>
      </w:r>
      <w:r>
        <w:rPr>
          <w:rFonts w:hint="eastAsia" w:ascii="仿宋_GB2312" w:hAnsi="宋体" w:eastAsia="仿宋_GB2312"/>
          <w:color w:val="auto"/>
          <w:sz w:val="32"/>
          <w:highlight w:val="none"/>
          <w:u w:val="none"/>
          <w:lang w:eastAsia="zh-CN"/>
        </w:rPr>
        <w:t>十</w:t>
      </w:r>
      <w:r>
        <w:rPr>
          <w:rFonts w:hint="eastAsia" w:ascii="仿宋_GB2312" w:hAnsi="宋体" w:eastAsia="仿宋_GB2312"/>
          <w:color w:val="auto"/>
          <w:sz w:val="32"/>
          <w:highlight w:val="none"/>
          <w:u w:val="none"/>
        </w:rPr>
        <w:t>）孵化器中30%以上的在孵企业对其主要产品（服务）的核心技术拥有人工智能类自主知识产权（发明专利、实用新型专利、软件著作权等）；</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（十</w:t>
      </w:r>
      <w:r>
        <w:rPr>
          <w:rFonts w:hint="eastAsia" w:ascii="仿宋_GB2312" w:hAnsi="宋体" w:eastAsia="仿宋_GB2312"/>
          <w:color w:val="auto"/>
          <w:sz w:val="32"/>
          <w:highlight w:val="none"/>
          <w:u w:val="none"/>
          <w:lang w:eastAsia="zh-CN"/>
        </w:rPr>
        <w:t>一</w:t>
      </w:r>
      <w:r>
        <w:rPr>
          <w:rFonts w:hint="eastAsia" w:ascii="仿宋_GB2312" w:hAnsi="宋体" w:eastAsia="仿宋_GB2312"/>
          <w:color w:val="auto"/>
          <w:sz w:val="32"/>
          <w:highlight w:val="none"/>
          <w:u w:val="none"/>
        </w:rPr>
        <w:t>）申报日前2年内累计毕业人工智能企业3家以上。</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毕业企业应至少符合以下条件中的一项：1.</w:t>
      </w:r>
      <w:r>
        <w:rPr>
          <w:rFonts w:hint="eastAsia" w:ascii="仿宋_GB2312" w:hAnsi="宋体" w:eastAsia="仿宋_GB2312"/>
          <w:color w:val="auto"/>
          <w:sz w:val="32"/>
          <w:highlight w:val="none"/>
          <w:u w:val="none"/>
          <w:lang w:eastAsia="zh-CN"/>
        </w:rPr>
        <w:t>通过</w:t>
      </w:r>
      <w:r>
        <w:rPr>
          <w:rFonts w:hint="eastAsia" w:ascii="仿宋_GB2312" w:hAnsi="宋体" w:eastAsia="仿宋_GB2312"/>
          <w:color w:val="auto"/>
          <w:sz w:val="32"/>
          <w:highlight w:val="none"/>
          <w:u w:val="none"/>
        </w:rPr>
        <w:t>国家级高新技术企业认定；2.累计获得天使投资或风险投资超过500万元；3.连续2年营业收入累计超过1000万元；4.被兼并、收购或在国内外资本市场挂牌、上市。</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ascii="黑体" w:hAnsi="宋体" w:eastAsia="黑体" w:cs="黑体"/>
          <w:color w:val="auto"/>
          <w:kern w:val="0"/>
          <w:sz w:val="32"/>
          <w:szCs w:val="32"/>
          <w:highlight w:val="none"/>
          <w:u w:val="none"/>
          <w:lang w:val="en-US" w:eastAsia="zh-CN" w:bidi="ar"/>
        </w:rPr>
      </w:pPr>
      <w:r>
        <w:rPr>
          <w:rFonts w:hint="eastAsia" w:ascii="仿宋_GB2312" w:hAnsi="宋体" w:eastAsia="仿宋_GB2312"/>
          <w:color w:val="auto"/>
          <w:sz w:val="32"/>
          <w:highlight w:val="none"/>
          <w:u w:val="none"/>
        </w:rPr>
        <w:t>每年认定的人工智能专业孵化器不超过3家。</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color w:val="auto"/>
          <w:sz w:val="32"/>
          <w:szCs w:val="32"/>
          <w:highlight w:val="none"/>
          <w:u w:val="none"/>
        </w:rPr>
      </w:pPr>
      <w:bookmarkStart w:id="26" w:name="_Toc1134035333_WPSOffice_Level1"/>
      <w:bookmarkStart w:id="27" w:name="_Toc169839552_WPSOffice_Level1"/>
      <w:bookmarkStart w:id="28" w:name="_Toc555701165_WPSOffice_Level1"/>
      <w:r>
        <w:rPr>
          <w:rFonts w:ascii="黑体" w:hAnsi="宋体" w:eastAsia="黑体" w:cs="黑体"/>
          <w:color w:val="auto"/>
          <w:kern w:val="0"/>
          <w:sz w:val="32"/>
          <w:szCs w:val="32"/>
          <w:highlight w:val="none"/>
          <w:u w:val="none"/>
          <w:lang w:val="en-US" w:eastAsia="zh-CN" w:bidi="ar"/>
        </w:rPr>
        <w:t>第</w:t>
      </w:r>
      <w:r>
        <w:rPr>
          <w:rFonts w:hint="eastAsia" w:ascii="黑体" w:hAnsi="宋体" w:eastAsia="黑体" w:cs="黑体"/>
          <w:color w:val="auto"/>
          <w:kern w:val="0"/>
          <w:sz w:val="32"/>
          <w:szCs w:val="32"/>
          <w:highlight w:val="none"/>
          <w:u w:val="none"/>
          <w:lang w:val="en-US" w:eastAsia="zh-CN" w:bidi="ar"/>
        </w:rPr>
        <w:t>二</w:t>
      </w:r>
      <w:r>
        <w:rPr>
          <w:rFonts w:ascii="黑体" w:hAnsi="宋体" w:eastAsia="黑体" w:cs="黑体"/>
          <w:color w:val="auto"/>
          <w:kern w:val="0"/>
          <w:sz w:val="32"/>
          <w:szCs w:val="32"/>
          <w:highlight w:val="none"/>
          <w:u w:val="none"/>
          <w:lang w:val="en-US" w:eastAsia="zh-CN" w:bidi="ar"/>
        </w:rPr>
        <w:t>章 申请材料</w:t>
      </w:r>
      <w:bookmarkEnd w:id="26"/>
      <w:bookmarkEnd w:id="27"/>
      <w:bookmarkEnd w:id="28"/>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b/>
          <w:bCs/>
          <w:color w:val="auto"/>
          <w:sz w:val="32"/>
          <w:highlight w:val="none"/>
          <w:u w:val="none"/>
        </w:rPr>
        <w:t>第</w:t>
      </w:r>
      <w:r>
        <w:rPr>
          <w:rFonts w:hint="eastAsia" w:ascii="仿宋_GB2312" w:hAnsi="宋体" w:eastAsia="仿宋_GB2312"/>
          <w:b/>
          <w:bCs/>
          <w:color w:val="auto"/>
          <w:sz w:val="32"/>
          <w:highlight w:val="none"/>
          <w:u w:val="none"/>
          <w:lang w:val="en-US" w:eastAsia="zh-CN"/>
        </w:rPr>
        <w:t>二</w:t>
      </w:r>
      <w:r>
        <w:rPr>
          <w:rFonts w:hint="eastAsia" w:ascii="仿宋_GB2312" w:hAnsi="宋体" w:eastAsia="仿宋_GB2312"/>
          <w:b/>
          <w:bCs/>
          <w:color w:val="auto"/>
          <w:sz w:val="32"/>
          <w:highlight w:val="none"/>
          <w:u w:val="none"/>
        </w:rPr>
        <w:t>条</w:t>
      </w:r>
      <w:r>
        <w:rPr>
          <w:rFonts w:hint="eastAsia" w:ascii="仿宋_GB2312" w:hAnsi="宋体" w:eastAsia="仿宋_GB2312"/>
          <w:color w:val="auto"/>
          <w:sz w:val="32"/>
          <w:highlight w:val="none"/>
          <w:u w:val="none"/>
        </w:rPr>
        <w:t xml:space="preserve"> 申请人工智能专业孵化器</w:t>
      </w:r>
      <w:r>
        <w:rPr>
          <w:rFonts w:hint="eastAsia" w:ascii="仿宋_GB2312" w:hAnsi="宋体" w:eastAsia="仿宋_GB2312"/>
          <w:color w:val="auto"/>
          <w:sz w:val="32"/>
          <w:highlight w:val="none"/>
          <w:u w:val="none"/>
          <w:lang w:eastAsia="zh-CN"/>
        </w:rPr>
        <w:t>认定，需</w:t>
      </w:r>
      <w:r>
        <w:rPr>
          <w:rFonts w:hint="eastAsia" w:ascii="仿宋_GB2312" w:hAnsi="宋体" w:eastAsia="仿宋_GB2312"/>
          <w:color w:val="auto"/>
          <w:sz w:val="32"/>
          <w:highlight w:val="none"/>
          <w:u w:val="none"/>
        </w:rPr>
        <w:t>提交以下材料：</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val="en-US" w:eastAsia="zh-CN"/>
        </w:rPr>
      </w:pPr>
      <w:r>
        <w:rPr>
          <w:rFonts w:hint="eastAsia" w:ascii="仿宋_GB2312" w:hAnsi="宋体" w:eastAsia="仿宋_GB2312"/>
          <w:color w:val="auto"/>
          <w:sz w:val="32"/>
          <w:highlight w:val="none"/>
          <w:u w:val="none"/>
        </w:rPr>
        <w:t>（一）《龙华区人工智能专业</w:t>
      </w:r>
      <w:r>
        <w:rPr>
          <w:rFonts w:hint="eastAsia" w:ascii="仿宋_GB2312" w:hAnsi="宋体" w:eastAsia="仿宋_GB2312"/>
          <w:color w:val="auto"/>
          <w:sz w:val="32"/>
          <w:highlight w:val="none"/>
          <w:u w:val="none"/>
          <w:lang w:eastAsia="zh-CN"/>
        </w:rPr>
        <w:t>孵化器</w:t>
      </w:r>
      <w:r>
        <w:rPr>
          <w:rFonts w:hint="eastAsia" w:ascii="仿宋_GB2312" w:hAnsi="宋体" w:eastAsia="仿宋_GB2312"/>
          <w:color w:val="auto"/>
          <w:sz w:val="32"/>
          <w:highlight w:val="none"/>
          <w:u w:val="none"/>
        </w:rPr>
        <w:t>认定申请书》</w:t>
      </w:r>
      <w:r>
        <w:rPr>
          <w:rFonts w:hint="eastAsia" w:ascii="仿宋_GB2312" w:hAnsi="宋体" w:eastAsia="仿宋_GB2312"/>
          <w:color w:val="auto"/>
          <w:sz w:val="32"/>
          <w:highlight w:val="none"/>
          <w:u w:val="none"/>
          <w:lang w:val="en-US" w:eastAsia="zh-CN"/>
        </w:rPr>
        <w:t>;</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rPr>
        <w:t>（二）营业执照或事业单位、民办非企业单位、社会团体等登记证书</w:t>
      </w:r>
      <w:r>
        <w:rPr>
          <w:rFonts w:hint="eastAsia" w:ascii="仿宋_GB2312" w:hAnsi="宋体" w:eastAsia="仿宋_GB2312"/>
          <w:color w:val="auto"/>
          <w:sz w:val="32"/>
          <w:highlight w:val="none"/>
          <w:u w:val="none"/>
          <w:lang w:eastAsia="zh-CN"/>
        </w:rPr>
        <w:t>；</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（三）</w:t>
      </w:r>
      <w:r>
        <w:rPr>
          <w:rFonts w:hint="default" w:ascii="仿宋_GB2312" w:hAnsi="仿宋_GB2312" w:eastAsia="仿宋_GB2312" w:cs="仿宋_GB2312"/>
          <w:bCs/>
          <w:color w:val="auto"/>
          <w:kern w:val="0"/>
          <w:sz w:val="32"/>
          <w:szCs w:val="32"/>
          <w:highlight w:val="none"/>
          <w:u w:val="none"/>
          <w:lang w:val="en" w:eastAsia="zh-CN" w:bidi="ar-SA"/>
        </w:rPr>
        <w:t>企业法定代表人信用信息资料（提交“信用中国”查询结果或者深圳市个人公共信用报告）、身份证复印件</w:t>
      </w:r>
      <w:r>
        <w:rPr>
          <w:rFonts w:hint="eastAsia" w:ascii="仿宋_GB2312" w:hAnsi="宋体" w:eastAsia="仿宋_GB2312"/>
          <w:color w:val="auto"/>
          <w:sz w:val="32"/>
          <w:highlight w:val="none"/>
          <w:u w:val="none"/>
        </w:rPr>
        <w:t>及签名样式；</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（四）上年度财务审计报告，最近一个月的会计报表；</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（五）上年度</w:t>
      </w:r>
      <w:r>
        <w:rPr>
          <w:rFonts w:hint="eastAsia" w:ascii="仿宋_GB2312" w:hAnsi="宋体" w:eastAsia="仿宋_GB2312" w:cs="仿宋_GB2312"/>
          <w:color w:val="auto"/>
          <w:kern w:val="0"/>
          <w:sz w:val="32"/>
          <w:szCs w:val="32"/>
          <w:highlight w:val="none"/>
          <w:u w:val="none"/>
          <w:lang w:val="en-US" w:eastAsia="zh-CN" w:bidi="ar"/>
        </w:rPr>
        <w:t>纳</w:t>
      </w:r>
      <w:r>
        <w:rPr>
          <w:rFonts w:hint="eastAsia" w:ascii="仿宋_GB2312" w:hAnsi="宋体" w:eastAsia="仿宋_GB2312"/>
          <w:color w:val="auto"/>
          <w:sz w:val="32"/>
          <w:highlight w:val="none"/>
          <w:u w:val="none"/>
        </w:rPr>
        <w:t>税证明，本年度最近一个月或季度的</w:t>
      </w:r>
      <w:r>
        <w:rPr>
          <w:rFonts w:hint="eastAsia" w:ascii="仿宋_GB2312" w:hAnsi="宋体" w:eastAsia="仿宋_GB2312" w:cs="仿宋_GB2312"/>
          <w:color w:val="auto"/>
          <w:kern w:val="0"/>
          <w:sz w:val="32"/>
          <w:szCs w:val="32"/>
          <w:highlight w:val="none"/>
          <w:u w:val="none"/>
          <w:lang w:val="en-US" w:eastAsia="zh-CN" w:bidi="ar"/>
        </w:rPr>
        <w:t>纳</w:t>
      </w:r>
      <w:r>
        <w:rPr>
          <w:rFonts w:hint="eastAsia" w:ascii="仿宋_GB2312" w:hAnsi="宋体" w:eastAsia="仿宋_GB2312"/>
          <w:color w:val="auto"/>
          <w:sz w:val="32"/>
          <w:highlight w:val="none"/>
          <w:u w:val="none"/>
        </w:rPr>
        <w:t>税证明（通过电子税务局网站打印，非事业单位提供</w:t>
      </w:r>
      <w:r>
        <w:rPr>
          <w:rFonts w:hint="eastAsia" w:ascii="仿宋_GB2312" w:hAnsi="宋体" w:eastAsia="仿宋_GB2312"/>
          <w:color w:val="auto"/>
          <w:sz w:val="32"/>
          <w:highlight w:val="none"/>
          <w:u w:val="none"/>
          <w:lang w:eastAsia="zh-CN"/>
        </w:rPr>
        <w:t>）</w:t>
      </w:r>
      <w:r>
        <w:rPr>
          <w:rFonts w:hint="eastAsia" w:ascii="仿宋_GB2312" w:hAnsi="宋体" w:eastAsia="仿宋_GB2312"/>
          <w:color w:val="auto"/>
          <w:sz w:val="32"/>
          <w:highlight w:val="none"/>
          <w:u w:val="none"/>
        </w:rPr>
        <w:t>；</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（六）商事主体登记及备案信息查询单（通过</w:t>
      </w:r>
      <w:r>
        <w:rPr>
          <w:rFonts w:hint="eastAsia" w:ascii="仿宋_GB2312" w:hAnsi="宋体" w:eastAsia="仿宋_GB2312"/>
          <w:color w:val="auto"/>
          <w:sz w:val="32"/>
          <w:highlight w:val="none"/>
          <w:u w:val="none"/>
          <w:lang w:eastAsia="zh-CN"/>
        </w:rPr>
        <w:t>深圳市市场监督管理局</w:t>
      </w:r>
      <w:r>
        <w:rPr>
          <w:rFonts w:hint="eastAsia" w:ascii="仿宋_GB2312" w:hAnsi="宋体" w:eastAsia="仿宋_GB2312"/>
          <w:color w:val="auto"/>
          <w:sz w:val="32"/>
          <w:highlight w:val="none"/>
          <w:u w:val="none"/>
        </w:rPr>
        <w:t>网站打印）；</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（七）企业信用信息资料（通过深圳信用网打印）；</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（八）申报</w:t>
      </w:r>
      <w:r>
        <w:rPr>
          <w:rFonts w:hint="eastAsia" w:ascii="仿宋_GB2312" w:hAnsi="宋体" w:eastAsia="仿宋_GB2312"/>
          <w:color w:val="auto"/>
          <w:sz w:val="32"/>
          <w:highlight w:val="none"/>
          <w:u w:val="none"/>
          <w:lang w:eastAsia="zh-CN"/>
        </w:rPr>
        <w:t>之</w:t>
      </w:r>
      <w:r>
        <w:rPr>
          <w:rFonts w:hint="eastAsia" w:ascii="仿宋_GB2312" w:hAnsi="宋体" w:eastAsia="仿宋_GB2312"/>
          <w:color w:val="auto"/>
          <w:sz w:val="32"/>
          <w:highlight w:val="none"/>
          <w:u w:val="none"/>
        </w:rPr>
        <w:t>日前</w:t>
      </w:r>
      <w:r>
        <w:rPr>
          <w:rFonts w:hint="eastAsia" w:ascii="仿宋_GB2312" w:hAnsi="宋体" w:eastAsia="仿宋_GB2312"/>
          <w:color w:val="auto"/>
          <w:sz w:val="32"/>
          <w:highlight w:val="none"/>
          <w:u w:val="none"/>
          <w:lang w:eastAsia="zh-CN"/>
        </w:rPr>
        <w:t>六</w:t>
      </w:r>
      <w:r>
        <w:rPr>
          <w:rFonts w:hint="eastAsia" w:ascii="仿宋_GB2312" w:hAnsi="宋体" w:eastAsia="仿宋_GB2312"/>
          <w:color w:val="auto"/>
          <w:sz w:val="32"/>
          <w:highlight w:val="none"/>
          <w:u w:val="none"/>
        </w:rPr>
        <w:t>个月的专职管理人员社会保险缴纳清单；</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（九）孵化场地房产证或租赁合同证明，由场地所有方出具并加盖公章的场地使用和用途同意书</w:t>
      </w:r>
      <w:r>
        <w:rPr>
          <w:rFonts w:hint="eastAsia" w:ascii="仿宋_GB2312" w:hAnsi="宋体" w:eastAsia="仿宋_GB2312"/>
          <w:color w:val="auto"/>
          <w:sz w:val="32"/>
          <w:highlight w:val="none"/>
          <w:u w:val="none"/>
          <w:lang w:eastAsia="zh-CN"/>
        </w:rPr>
        <w:t>；</w:t>
      </w:r>
      <w:r>
        <w:rPr>
          <w:rFonts w:hint="eastAsia" w:ascii="仿宋_GB2312" w:hAnsi="宋体" w:eastAsia="仿宋_GB2312"/>
          <w:color w:val="auto"/>
          <w:sz w:val="32"/>
          <w:highlight w:val="none"/>
          <w:u w:val="none"/>
        </w:rPr>
        <w:t xml:space="preserve"> </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rPr>
        <w:t>（十）按时填报统计报表承诺书</w:t>
      </w:r>
      <w:r>
        <w:rPr>
          <w:rFonts w:hint="eastAsia" w:ascii="仿宋_GB2312" w:hAnsi="宋体" w:eastAsia="仿宋_GB2312"/>
          <w:color w:val="auto"/>
          <w:sz w:val="32"/>
          <w:highlight w:val="none"/>
          <w:u w:val="none"/>
          <w:lang w:val="en-US" w:eastAsia="zh-CN"/>
        </w:rPr>
        <w:t>；</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十一）人工智能专业孵化体系证明材料，主要包括：孵化器的模式介绍及运营情况总结、人工智能专业孵化制度、孵化器（包括有合作的中介服务机构）为在孵企业提供的服务内容介绍、孵化器与合作的中介服务机构（</w:t>
      </w:r>
      <w:r>
        <w:rPr>
          <w:rFonts w:hint="eastAsia" w:ascii="仿宋_GB2312" w:hAnsi="宋体" w:eastAsia="仿宋_GB2312"/>
          <w:color w:val="auto"/>
          <w:sz w:val="32"/>
          <w:highlight w:val="none"/>
          <w:u w:val="none"/>
          <w:lang w:eastAsia="zh-CN"/>
        </w:rPr>
        <w:t>例如</w:t>
      </w:r>
      <w:r>
        <w:rPr>
          <w:rFonts w:hint="eastAsia" w:ascii="仿宋_GB2312" w:hAnsi="宋体" w:eastAsia="仿宋_GB2312"/>
          <w:color w:val="auto"/>
          <w:sz w:val="32"/>
          <w:highlight w:val="none"/>
          <w:u w:val="none"/>
        </w:rPr>
        <w:t>人工智能类</w:t>
      </w:r>
      <w:r>
        <w:rPr>
          <w:rFonts w:hint="eastAsia" w:ascii="仿宋_GB2312" w:hAnsi="宋体" w:eastAsia="仿宋_GB2312"/>
          <w:color w:val="auto"/>
          <w:sz w:val="32"/>
          <w:highlight w:val="none"/>
          <w:u w:val="none"/>
          <w:lang w:eastAsia="zh-CN"/>
        </w:rPr>
        <w:t>专业</w:t>
      </w:r>
      <w:r>
        <w:rPr>
          <w:rFonts w:hint="eastAsia" w:ascii="仿宋_GB2312" w:hAnsi="宋体" w:eastAsia="仿宋_GB2312"/>
          <w:color w:val="auto"/>
          <w:sz w:val="32"/>
          <w:highlight w:val="none"/>
          <w:u w:val="none"/>
        </w:rPr>
        <w:t>服务机构、法律事务所、会计</w:t>
      </w:r>
      <w:r>
        <w:rPr>
          <w:rFonts w:hint="eastAsia" w:ascii="仿宋_GB2312" w:hAnsi="宋体" w:eastAsia="仿宋_GB2312"/>
          <w:color w:val="auto"/>
          <w:sz w:val="32"/>
          <w:highlight w:val="none"/>
          <w:u w:val="none"/>
          <w:lang w:eastAsia="zh-CN"/>
        </w:rPr>
        <w:t>师</w:t>
      </w:r>
      <w:r>
        <w:rPr>
          <w:rFonts w:hint="eastAsia" w:ascii="仿宋_GB2312" w:hAnsi="宋体" w:eastAsia="仿宋_GB2312"/>
          <w:color w:val="auto"/>
          <w:sz w:val="32"/>
          <w:highlight w:val="none"/>
          <w:u w:val="none"/>
        </w:rPr>
        <w:t xml:space="preserve">事务所、咨询机构和风险投资机构等服务机构）签署的为在孵企业服务的合作协议、上年度创业导师聘书及辅导证明材料； </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十二）入驻企业证明材料，主要包括：入驻企业清单，入驻企业与孵化器签署的孵化服务协议或入驻协议复印件，加盖在孵企业公章的在孵企业营业执照复印件，加盖在孵企业公章的在孵企业知识产权证明复印件；</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（十三）拥有种子资金或孵化资金的相关证明材料（如：存款证明、设立资金的文件、如何使用资金的文件等），并提供资金使用的2个案例证明;</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cs="黑体"/>
          <w:color w:val="auto"/>
          <w:kern w:val="0"/>
          <w:sz w:val="32"/>
          <w:szCs w:val="32"/>
          <w:highlight w:val="none"/>
          <w:u w:val="none"/>
          <w:lang w:val="en-US" w:eastAsia="zh-CN" w:bidi="ar"/>
        </w:rPr>
      </w:pPr>
      <w:r>
        <w:rPr>
          <w:rFonts w:hint="eastAsia" w:ascii="仿宋_GB2312" w:hAnsi="宋体" w:eastAsia="仿宋_GB2312"/>
          <w:color w:val="auto"/>
          <w:sz w:val="32"/>
          <w:highlight w:val="none"/>
          <w:u w:val="none"/>
        </w:rPr>
        <w:t>（十四）毕业企业信息一览表及资质证明材料。</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color w:val="auto"/>
          <w:sz w:val="32"/>
          <w:szCs w:val="32"/>
          <w:highlight w:val="none"/>
          <w:u w:val="none"/>
        </w:rPr>
      </w:pPr>
      <w:bookmarkStart w:id="29" w:name="_Toc411872250_WPSOffice_Level1"/>
      <w:bookmarkStart w:id="30" w:name="_Toc795717006_WPSOffice_Level1"/>
      <w:bookmarkStart w:id="31" w:name="_Toc1176712887_WPSOffice_Level1"/>
      <w:r>
        <w:rPr>
          <w:rFonts w:hint="eastAsia" w:ascii="黑体" w:hAnsi="宋体" w:eastAsia="黑体" w:cs="黑体"/>
          <w:color w:val="auto"/>
          <w:kern w:val="0"/>
          <w:sz w:val="32"/>
          <w:szCs w:val="32"/>
          <w:highlight w:val="none"/>
          <w:u w:val="none"/>
          <w:lang w:val="en-US" w:eastAsia="zh-CN" w:bidi="ar"/>
        </w:rPr>
        <w:t>第三章 审批程序</w:t>
      </w:r>
      <w:bookmarkEnd w:id="29"/>
      <w:bookmarkEnd w:id="30"/>
      <w:bookmarkEnd w:id="31"/>
    </w:p>
    <w:p>
      <w:pPr>
        <w:pStyle w:val="5"/>
        <w:keepNext w:val="0"/>
        <w:keepLines w:val="0"/>
        <w:pageBreakBefore w:val="0"/>
        <w:shd w:val="clear"/>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宋体" w:eastAsia="仿宋_GB2312"/>
          <w:color w:val="auto"/>
          <w:sz w:val="32"/>
          <w:highlight w:val="none"/>
          <w:u w:val="none"/>
        </w:rPr>
      </w:pPr>
      <w:r>
        <w:rPr>
          <w:rFonts w:hint="eastAsia" w:ascii="仿宋_GB2312" w:hAnsi="宋体" w:eastAsia="仿宋_GB2312"/>
          <w:b/>
          <w:bCs/>
          <w:color w:val="auto"/>
          <w:sz w:val="32"/>
          <w:highlight w:val="none"/>
          <w:u w:val="none"/>
        </w:rPr>
        <w:t>第</w:t>
      </w:r>
      <w:r>
        <w:rPr>
          <w:rFonts w:hint="eastAsia" w:ascii="仿宋_GB2312" w:hAnsi="宋体" w:eastAsia="仿宋_GB2312"/>
          <w:b/>
          <w:bCs/>
          <w:color w:val="auto"/>
          <w:sz w:val="32"/>
          <w:highlight w:val="none"/>
          <w:u w:val="none"/>
          <w:lang w:val="en-US" w:eastAsia="zh-CN"/>
        </w:rPr>
        <w:t>三</w:t>
      </w:r>
      <w:r>
        <w:rPr>
          <w:rFonts w:hint="eastAsia" w:ascii="仿宋_GB2312" w:hAnsi="宋体" w:eastAsia="仿宋_GB2312"/>
          <w:b/>
          <w:bCs/>
          <w:color w:val="auto"/>
          <w:sz w:val="32"/>
          <w:highlight w:val="none"/>
          <w:u w:val="none"/>
        </w:rPr>
        <w:t>条</w:t>
      </w:r>
      <w:r>
        <w:rPr>
          <w:rFonts w:hint="eastAsia" w:ascii="仿宋_GB2312" w:hAnsi="宋体" w:eastAsia="仿宋_GB2312"/>
          <w:color w:val="auto"/>
          <w:sz w:val="32"/>
          <w:highlight w:val="none"/>
          <w:u w:val="none"/>
        </w:rPr>
        <w:t xml:space="preserve"> 人工智能专业孵化器认定</w:t>
      </w:r>
      <w:r>
        <w:rPr>
          <w:rFonts w:hint="eastAsia" w:ascii="仿宋_GB2312" w:hAnsi="宋体" w:eastAsia="仿宋_GB2312"/>
          <w:color w:val="auto"/>
          <w:sz w:val="32"/>
          <w:highlight w:val="none"/>
          <w:u w:val="none"/>
          <w:lang w:eastAsia="zh-CN"/>
        </w:rPr>
        <w:t>的审批</w:t>
      </w:r>
      <w:r>
        <w:rPr>
          <w:rFonts w:hint="eastAsia" w:ascii="仿宋_GB2312" w:hAnsi="宋体" w:eastAsia="仿宋_GB2312"/>
          <w:color w:val="auto"/>
          <w:sz w:val="32"/>
          <w:highlight w:val="none"/>
          <w:u w:val="none"/>
        </w:rPr>
        <w:t>程序</w:t>
      </w:r>
      <w:r>
        <w:rPr>
          <w:rFonts w:hint="eastAsia" w:ascii="仿宋_GB2312" w:hAnsi="宋体" w:eastAsia="仿宋_GB2312"/>
          <w:color w:val="auto"/>
          <w:sz w:val="32"/>
          <w:highlight w:val="none"/>
          <w:u w:val="none"/>
          <w:lang w:eastAsia="zh-CN"/>
        </w:rPr>
        <w:t>如下</w:t>
      </w:r>
      <w:r>
        <w:rPr>
          <w:rFonts w:hint="eastAsia" w:ascii="仿宋_GB2312" w:hAnsi="宋体" w:eastAsia="仿宋_GB2312"/>
          <w:color w:val="auto"/>
          <w:sz w:val="32"/>
          <w:highlight w:val="none"/>
          <w:u w:val="none"/>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发布通知——申请——受理及合规性审查——专家评审——征求意见——提出拟认定名单、公示——报批——发布</w:t>
      </w:r>
      <w:r>
        <w:rPr>
          <w:rFonts w:hint="eastAsia" w:ascii="仿宋_GB2312" w:hAnsi="宋体" w:eastAsia="仿宋_GB2312"/>
          <w:b w:val="0"/>
          <w:bCs w:val="0"/>
          <w:color w:val="auto"/>
          <w:sz w:val="32"/>
          <w:highlight w:val="none"/>
          <w:u w:val="none"/>
          <w:lang w:eastAsia="zh-CN"/>
        </w:rPr>
        <w:t>及公开投诉处理情况</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default"/>
          <w:color w:val="auto"/>
          <w:sz w:val="32"/>
          <w:szCs w:val="32"/>
          <w:highlight w:val="none"/>
          <w:u w:val="none"/>
          <w:lang w:val="en"/>
        </w:rPr>
      </w:pPr>
      <w:r>
        <w:rPr>
          <w:rFonts w:hint="eastAsia" w:ascii="仿宋_GB2312" w:hAnsi="宋体" w:eastAsia="仿宋_GB2312" w:cs="仿宋_GB2312"/>
          <w:b/>
          <w:bCs/>
          <w:color w:val="auto"/>
          <w:kern w:val="0"/>
          <w:sz w:val="32"/>
          <w:szCs w:val="32"/>
          <w:highlight w:val="none"/>
          <w:u w:val="none"/>
          <w:lang w:val="en-US" w:eastAsia="zh-CN" w:bidi="ar"/>
        </w:rPr>
        <w:t>（一）</w:t>
      </w:r>
      <w:r>
        <w:rPr>
          <w:rFonts w:hint="default" w:ascii="仿宋_GB2312" w:hAnsi="宋体" w:eastAsia="仿宋_GB2312" w:cs="仿宋_GB2312"/>
          <w:b/>
          <w:bCs/>
          <w:color w:val="auto"/>
          <w:kern w:val="0"/>
          <w:sz w:val="32"/>
          <w:szCs w:val="32"/>
          <w:highlight w:val="none"/>
          <w:u w:val="none"/>
          <w:lang w:val="en" w:eastAsia="zh-CN" w:bidi="ar"/>
        </w:rPr>
        <w:t>发布通知</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区科技创新局在政府网站发布申报通知，包括申报条件、扶持范围、扶持对象、审批单位、经办部门、经办人员、查询电话等内容</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二</w:t>
      </w:r>
      <w:r>
        <w:rPr>
          <w:rFonts w:hint="eastAsia" w:ascii="仿宋_GB2312" w:hAnsi="宋体" w:eastAsia="仿宋_GB2312" w:cs="仿宋_GB2312"/>
          <w:b/>
          <w:bCs/>
          <w:color w:val="auto"/>
          <w:kern w:val="0"/>
          <w:sz w:val="32"/>
          <w:szCs w:val="32"/>
          <w:highlight w:val="none"/>
          <w:u w:val="none"/>
          <w:lang w:val="en-US" w:eastAsia="zh-CN" w:bidi="ar"/>
        </w:rPr>
        <w:t xml:space="preserve">）申请 </w:t>
      </w:r>
    </w:p>
    <w:p>
      <w:pPr>
        <w:pStyle w:val="2"/>
        <w:keepNext w:val="0"/>
        <w:keepLines w:val="0"/>
        <w:pageBreakBefore w:val="0"/>
        <w:kinsoku/>
        <w:wordWrap/>
        <w:overflowPunct/>
        <w:topLinePunct w:val="0"/>
        <w:autoSpaceDE/>
        <w:autoSpaceDN/>
        <w:bidi w:val="0"/>
        <w:spacing w:line="560" w:lineRule="exact"/>
        <w:ind w:firstLine="640" w:firstLineChars="200"/>
        <w:textAlignment w:val="auto"/>
        <w:rPr>
          <w:rFonts w:hint="eastAsia"/>
          <w:sz w:val="32"/>
          <w:szCs w:val="32"/>
          <w:highlight w:val="none"/>
          <w:lang w:val="en-US" w:eastAsia="zh-CN"/>
        </w:rPr>
      </w:pPr>
      <w:r>
        <w:rPr>
          <w:rFonts w:hint="default" w:ascii="仿宋_GB2312" w:hAnsi="宋体" w:eastAsia="仿宋_GB2312" w:cs="仿宋_GB2312"/>
          <w:color w:val="auto"/>
          <w:kern w:val="0"/>
          <w:sz w:val="32"/>
          <w:szCs w:val="32"/>
          <w:highlight w:val="none"/>
          <w:u w:val="none"/>
          <w:lang w:val="en" w:eastAsia="zh-CN" w:bidi="ar"/>
        </w:rPr>
        <w:t>申请单位登录申报系统填报，预审通过后，由申请单位打印相关材料并提交区科技创新局</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三</w:t>
      </w:r>
      <w:r>
        <w:rPr>
          <w:rFonts w:hint="eastAsia" w:ascii="仿宋_GB2312" w:hAnsi="宋体" w:eastAsia="仿宋_GB2312" w:cs="仿宋_GB2312"/>
          <w:b/>
          <w:bCs/>
          <w:color w:val="auto"/>
          <w:kern w:val="0"/>
          <w:sz w:val="32"/>
          <w:szCs w:val="32"/>
          <w:highlight w:val="none"/>
          <w:u w:val="none"/>
          <w:lang w:val="en-US" w:eastAsia="zh-CN" w:bidi="ar"/>
        </w:rPr>
        <w:t xml:space="preserve">）受理及合规性审查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区科技创新局受理申请材料时应进行形式审查</w:t>
      </w:r>
      <w:r>
        <w:rPr>
          <w:rFonts w:hint="default" w:ascii="仿宋_GB2312" w:hAnsi="宋体" w:eastAsia="仿宋_GB2312" w:cs="仿宋_GB2312"/>
          <w:color w:val="auto"/>
          <w:kern w:val="0"/>
          <w:sz w:val="32"/>
          <w:szCs w:val="32"/>
          <w:highlight w:val="none"/>
          <w:u w:val="none"/>
          <w:lang w:val="en" w:eastAsia="zh-CN" w:bidi="ar"/>
        </w:rPr>
        <w:t>和合规性审查，包括申请材料完整性、合规性</w:t>
      </w:r>
      <w:r>
        <w:rPr>
          <w:rFonts w:hint="eastAsia" w:ascii="仿宋_GB2312" w:hAnsi="宋体" w:eastAsia="仿宋_GB2312" w:cs="仿宋_GB2312"/>
          <w:color w:val="auto"/>
          <w:kern w:val="0"/>
          <w:sz w:val="32"/>
          <w:szCs w:val="32"/>
          <w:highlight w:val="none"/>
          <w:u w:val="none"/>
          <w:lang w:val="en-US" w:eastAsia="zh-CN" w:bidi="ar"/>
        </w:rPr>
        <w:t>。审查合格的予以受理</w:t>
      </w:r>
      <w:r>
        <w:rPr>
          <w:rFonts w:hint="default" w:ascii="仿宋_GB2312" w:hAnsi="宋体" w:eastAsia="仿宋_GB2312" w:cs="仿宋_GB2312"/>
          <w:color w:val="auto"/>
          <w:kern w:val="0"/>
          <w:sz w:val="32"/>
          <w:szCs w:val="32"/>
          <w:highlight w:val="none"/>
          <w:u w:val="none"/>
          <w:lang w:val="en" w:eastAsia="zh-CN" w:bidi="ar"/>
        </w:rPr>
        <w:t>，</w:t>
      </w:r>
      <w:r>
        <w:rPr>
          <w:rFonts w:hint="eastAsia" w:ascii="仿宋_GB2312" w:hAnsi="宋体" w:eastAsia="仿宋_GB2312" w:cs="仿宋_GB2312"/>
          <w:color w:val="auto"/>
          <w:kern w:val="0"/>
          <w:sz w:val="32"/>
          <w:szCs w:val="32"/>
          <w:highlight w:val="none"/>
          <w:u w:val="none"/>
          <w:lang w:val="en-US" w:eastAsia="zh-CN" w:bidi="ar"/>
        </w:rPr>
        <w:t>审查不合格的，应向</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做出说明，一次性告知申请材料的补充事项，并将申请材料退回</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可在完善材料后重新</w:t>
      </w:r>
      <w:r>
        <w:rPr>
          <w:rFonts w:hint="default" w:ascii="仿宋_GB2312" w:hAnsi="宋体" w:eastAsia="仿宋_GB2312" w:cs="仿宋_GB2312"/>
          <w:color w:val="auto"/>
          <w:kern w:val="0"/>
          <w:sz w:val="32"/>
          <w:szCs w:val="32"/>
          <w:highlight w:val="none"/>
          <w:u w:val="none"/>
          <w:lang w:val="en" w:eastAsia="zh-CN" w:bidi="ar"/>
        </w:rPr>
        <w:t>提交，未按要求在规定时间内重新提交申请材料的，视为放弃本次申请</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numPr>
          <w:ilvl w:val="-1"/>
          <w:numId w:val="0"/>
        </w:numPr>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rPr>
      </w:pPr>
      <w:r>
        <w:rPr>
          <w:rFonts w:hint="eastAsia" w:ascii="仿宋_GB2312" w:hAnsi="宋体" w:eastAsia="仿宋_GB2312"/>
          <w:b/>
          <w:bCs/>
          <w:color w:val="auto"/>
          <w:sz w:val="32"/>
          <w:highlight w:val="none"/>
          <w:u w:val="none"/>
          <w:lang w:eastAsia="zh-CN"/>
        </w:rPr>
        <w:t>（四）</w:t>
      </w:r>
      <w:r>
        <w:rPr>
          <w:rFonts w:hint="eastAsia" w:ascii="仿宋_GB2312" w:hAnsi="宋体" w:eastAsia="仿宋_GB2312"/>
          <w:b/>
          <w:bCs/>
          <w:color w:val="auto"/>
          <w:sz w:val="32"/>
          <w:highlight w:val="none"/>
          <w:u w:val="none"/>
        </w:rPr>
        <w:t>专家评审</w:t>
      </w:r>
    </w:p>
    <w:p>
      <w:pPr>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rPr>
        <w:t>评审工作由</w:t>
      </w:r>
      <w:r>
        <w:rPr>
          <w:rFonts w:hint="eastAsia" w:ascii="仿宋_GB2312" w:hAnsi="宋体" w:eastAsia="仿宋_GB2312"/>
          <w:color w:val="auto"/>
          <w:sz w:val="32"/>
          <w:highlight w:val="none"/>
          <w:u w:val="none"/>
          <w:lang w:eastAsia="zh-CN"/>
        </w:rPr>
        <w:t>区科技创新局</w:t>
      </w:r>
      <w:r>
        <w:rPr>
          <w:rFonts w:hint="eastAsia" w:ascii="仿宋_GB2312" w:hAnsi="宋体" w:eastAsia="仿宋_GB2312"/>
          <w:color w:val="auto"/>
          <w:sz w:val="32"/>
          <w:highlight w:val="none"/>
          <w:u w:val="none"/>
        </w:rPr>
        <w:t>组织科研、技术、管理、财务投资、知识产权等方面的专家组成专家小组，负责对拟认定的人工智能专业孵化器预备项目进行评审。评审后形成专家及专家小组书面</w:t>
      </w:r>
      <w:r>
        <w:rPr>
          <w:rFonts w:hint="eastAsia" w:ascii="仿宋_GB2312" w:hAnsi="宋体" w:eastAsia="仿宋_GB2312"/>
          <w:color w:val="auto"/>
          <w:sz w:val="32"/>
          <w:highlight w:val="none"/>
          <w:u w:val="none"/>
          <w:lang w:eastAsia="zh-CN"/>
        </w:rPr>
        <w:t>评审意见。</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（五）征求意见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区科技创新局根据</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的实际情况，就</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在财税、市场监管、安全生产、环境保护等方面是否存在影响资金安全的失信行为或违法违规行为、是否属于重复扶持征求区相关部门的核查意见。</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eastAsia" w:ascii="仿宋_GB2312" w:hAnsi="宋体" w:eastAsia="仿宋_GB2312" w:cs="仿宋_GB2312"/>
          <w:color w:val="auto"/>
          <w:kern w:val="0"/>
          <w:sz w:val="32"/>
          <w:szCs w:val="32"/>
          <w:highlight w:val="none"/>
          <w:u w:val="none"/>
          <w:lang w:val="en" w:eastAsia="zh-CN" w:bidi="ar"/>
        </w:rPr>
        <w:t>经有关部门认定属于影响资金安全的失信行为的，或因存在违法违规行为被相关部门</w:t>
      </w:r>
      <w:r>
        <w:rPr>
          <w:rFonts w:hint="default" w:ascii="仿宋_GB2312" w:hAnsi="宋体" w:eastAsia="仿宋_GB2312" w:cs="仿宋_GB2312"/>
          <w:color w:val="auto"/>
          <w:kern w:val="0"/>
          <w:sz w:val="32"/>
          <w:szCs w:val="32"/>
          <w:highlight w:val="none"/>
          <w:u w:val="none"/>
          <w:lang w:val="en" w:eastAsia="zh-CN" w:bidi="ar"/>
        </w:rPr>
        <w:t>明确建议不予资助的，</w:t>
      </w:r>
      <w:r>
        <w:rPr>
          <w:rFonts w:hint="eastAsia" w:ascii="仿宋_GB2312" w:hAnsi="宋体" w:eastAsia="仿宋_GB2312" w:cs="仿宋_GB2312"/>
          <w:color w:val="auto"/>
          <w:kern w:val="0"/>
          <w:sz w:val="32"/>
          <w:szCs w:val="32"/>
          <w:highlight w:val="none"/>
          <w:u w:val="none"/>
          <w:lang w:val="en" w:eastAsia="zh-CN" w:bidi="ar"/>
        </w:rPr>
        <w:t>不予资助；</w:t>
      </w:r>
      <w:r>
        <w:rPr>
          <w:rFonts w:hint="default" w:ascii="仿宋_GB2312" w:hAnsi="宋体" w:eastAsia="仿宋_GB2312" w:cs="仿宋_GB2312"/>
          <w:color w:val="auto"/>
          <w:kern w:val="0"/>
          <w:sz w:val="32"/>
          <w:szCs w:val="32"/>
          <w:highlight w:val="none"/>
          <w:u w:val="none"/>
          <w:lang w:val="en" w:eastAsia="zh-CN" w:bidi="ar"/>
        </w:rPr>
        <w:t>相关部门未明确</w:t>
      </w:r>
      <w:r>
        <w:rPr>
          <w:rFonts w:hint="eastAsia" w:ascii="仿宋_GB2312" w:hAnsi="宋体" w:eastAsia="仿宋_GB2312" w:cs="仿宋_GB2312"/>
          <w:color w:val="auto"/>
          <w:kern w:val="0"/>
          <w:sz w:val="32"/>
          <w:szCs w:val="32"/>
          <w:highlight w:val="none"/>
          <w:u w:val="none"/>
          <w:lang w:val="en" w:eastAsia="zh-CN" w:bidi="ar"/>
        </w:rPr>
        <w:t>属于影响资金安全的失信行为的或未</w:t>
      </w:r>
      <w:r>
        <w:rPr>
          <w:rFonts w:hint="default" w:ascii="仿宋_GB2312" w:hAnsi="宋体" w:eastAsia="仿宋_GB2312" w:cs="仿宋_GB2312"/>
          <w:color w:val="auto"/>
          <w:kern w:val="0"/>
          <w:sz w:val="32"/>
          <w:szCs w:val="32"/>
          <w:highlight w:val="none"/>
          <w:u w:val="none"/>
          <w:lang w:val="en" w:eastAsia="zh-CN" w:bidi="ar"/>
        </w:rPr>
        <w:t>明确建议不予资助的，按正常程序</w:t>
      </w:r>
      <w:r>
        <w:rPr>
          <w:rFonts w:hint="eastAsia" w:ascii="仿宋_GB2312" w:hAnsi="宋体" w:eastAsia="仿宋_GB2312" w:cs="仿宋_GB2312"/>
          <w:color w:val="auto"/>
          <w:kern w:val="0"/>
          <w:sz w:val="32"/>
          <w:szCs w:val="32"/>
          <w:highlight w:val="none"/>
          <w:u w:val="none"/>
          <w:lang w:val="en" w:eastAsia="zh-CN" w:bidi="ar"/>
        </w:rPr>
        <w:t>继续</w:t>
      </w:r>
      <w:r>
        <w:rPr>
          <w:rFonts w:hint="default" w:ascii="仿宋_GB2312" w:hAnsi="宋体" w:eastAsia="仿宋_GB2312" w:cs="仿宋_GB2312"/>
          <w:color w:val="auto"/>
          <w:kern w:val="0"/>
          <w:sz w:val="32"/>
          <w:szCs w:val="32"/>
          <w:highlight w:val="none"/>
          <w:u w:val="none"/>
          <w:lang w:val="en" w:eastAsia="zh-CN" w:bidi="ar"/>
        </w:rPr>
        <w:t>报批。</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就企业信用情况查询深圳信用网等信用信息网站，企业未被纳入黑名单、违法失信主体名单、异常名录的，视为经营情况正常。否则视为经营情况不正常。对于经营情况正常的企业，予以通过；对于经营情况不正常的企业，不予通过。</w:t>
      </w:r>
    </w:p>
    <w:p>
      <w:pPr>
        <w:keepNext w:val="0"/>
        <w:keepLines w:val="0"/>
        <w:pageBreakBefore w:val="0"/>
        <w:numPr>
          <w:ilvl w:val="-1"/>
          <w:numId w:val="0"/>
        </w:numPr>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lang w:eastAsia="zh-CN"/>
        </w:rPr>
      </w:pPr>
      <w:r>
        <w:rPr>
          <w:rFonts w:hint="eastAsia" w:ascii="仿宋_GB2312" w:hAnsi="宋体" w:eastAsia="仿宋_GB2312" w:cs="仿宋_GB2312"/>
          <w:b/>
          <w:bCs/>
          <w:color w:val="auto"/>
          <w:kern w:val="0"/>
          <w:sz w:val="32"/>
          <w:szCs w:val="32"/>
          <w:highlight w:val="none"/>
          <w:u w:val="none"/>
          <w:lang w:val="en-US" w:eastAsia="zh-CN" w:bidi="ar"/>
        </w:rPr>
        <w:t>（六）提出拟认定名单、</w:t>
      </w:r>
      <w:r>
        <w:rPr>
          <w:rFonts w:hint="eastAsia" w:ascii="仿宋_GB2312" w:hAnsi="宋体" w:eastAsia="仿宋_GB2312"/>
          <w:b/>
          <w:bCs/>
          <w:color w:val="auto"/>
          <w:sz w:val="32"/>
          <w:highlight w:val="none"/>
          <w:u w:val="none"/>
        </w:rPr>
        <w:t>公示</w:t>
      </w:r>
    </w:p>
    <w:p>
      <w:pPr>
        <w:keepNext w:val="0"/>
        <w:keepLines w:val="0"/>
        <w:pageBreakBefore w:val="0"/>
        <w:widowControl/>
        <w:numPr>
          <w:ilvl w:val="-1"/>
          <w:numId w:val="0"/>
        </w:numPr>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lang w:eastAsia="zh-CN"/>
        </w:rPr>
        <w:t>区科技创新局</w:t>
      </w:r>
      <w:r>
        <w:rPr>
          <w:rFonts w:hint="eastAsia" w:ascii="仿宋_GB2312" w:hAnsi="宋体" w:eastAsia="仿宋_GB2312"/>
          <w:color w:val="auto"/>
          <w:sz w:val="32"/>
          <w:highlight w:val="none"/>
          <w:u w:val="none"/>
        </w:rPr>
        <w:t>根据</w:t>
      </w:r>
      <w:r>
        <w:rPr>
          <w:rFonts w:hint="default" w:ascii="仿宋_GB2312" w:hAnsi="宋体" w:eastAsia="仿宋_GB2312" w:cs="仿宋_GB2312"/>
          <w:color w:val="auto"/>
          <w:kern w:val="0"/>
          <w:sz w:val="32"/>
          <w:szCs w:val="32"/>
          <w:highlight w:val="none"/>
          <w:u w:val="none"/>
          <w:lang w:val="en" w:eastAsia="zh-CN" w:bidi="ar"/>
        </w:rPr>
        <w:t>合规性审查</w:t>
      </w:r>
      <w:r>
        <w:rPr>
          <w:rFonts w:hint="eastAsia" w:ascii="仿宋_GB2312" w:hAnsi="宋体" w:eastAsia="仿宋_GB2312" w:cs="仿宋_GB2312"/>
          <w:color w:val="auto"/>
          <w:kern w:val="0"/>
          <w:sz w:val="32"/>
          <w:szCs w:val="32"/>
          <w:highlight w:val="none"/>
          <w:u w:val="none"/>
          <w:lang w:val="en" w:eastAsia="zh-CN" w:bidi="ar"/>
        </w:rPr>
        <w:t>、</w:t>
      </w:r>
      <w:r>
        <w:rPr>
          <w:rFonts w:hint="eastAsia" w:ascii="仿宋_GB2312" w:hAnsi="宋体" w:eastAsia="仿宋_GB2312"/>
          <w:color w:val="auto"/>
          <w:sz w:val="32"/>
          <w:highlight w:val="none"/>
          <w:u w:val="none"/>
        </w:rPr>
        <w:t>专家评审</w:t>
      </w:r>
      <w:r>
        <w:rPr>
          <w:rFonts w:hint="eastAsia" w:ascii="仿宋_GB2312" w:hAnsi="宋体" w:eastAsia="仿宋_GB2312"/>
          <w:color w:val="auto"/>
          <w:sz w:val="32"/>
          <w:highlight w:val="none"/>
          <w:u w:val="none"/>
          <w:lang w:eastAsia="zh-CN"/>
        </w:rPr>
        <w:t>、</w:t>
      </w:r>
      <w:r>
        <w:rPr>
          <w:rFonts w:hint="eastAsia" w:ascii="仿宋_GB2312" w:hAnsi="宋体" w:eastAsia="仿宋_GB2312"/>
          <w:color w:val="auto"/>
          <w:sz w:val="32"/>
          <w:highlight w:val="none"/>
          <w:u w:val="none"/>
        </w:rPr>
        <w:t>征求意见情况，形成人工智能专业孵化器预备项目</w:t>
      </w:r>
      <w:r>
        <w:rPr>
          <w:rFonts w:hint="eastAsia" w:ascii="仿宋_GB2312" w:hAnsi="宋体" w:eastAsia="仿宋_GB2312" w:cs="仿宋_GB2312"/>
          <w:color w:val="auto"/>
          <w:kern w:val="0"/>
          <w:sz w:val="32"/>
          <w:szCs w:val="32"/>
          <w:highlight w:val="none"/>
          <w:u w:val="none"/>
          <w:lang w:val="en-US" w:eastAsia="zh-CN" w:bidi="ar"/>
        </w:rPr>
        <w:t>拟认定名单。将拟认定名单向社会公示5个工作日，对公示有异议的单位和个人，可向区科技创新局提交纸质申请书，并由区科技创新局于15个工作日内开展并完成核实及处理，核实结果证明异议内容属实、申请单位不符合认定条件的，不予认定，并将有关情况及处理结果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异议的单位和个人。核实结果证明异议内容不属实的，将有关情况告知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w:t>
      </w:r>
    </w:p>
    <w:p>
      <w:pPr>
        <w:keepNext w:val="0"/>
        <w:keepLines w:val="0"/>
        <w:pageBreakBefore w:val="0"/>
        <w:numPr>
          <w:ilvl w:val="-1"/>
          <w:numId w:val="0"/>
        </w:numPr>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b/>
          <w:bCs/>
          <w:color w:val="auto"/>
          <w:kern w:val="0"/>
          <w:sz w:val="32"/>
          <w:szCs w:val="32"/>
          <w:highlight w:val="none"/>
          <w:u w:val="none"/>
          <w:lang w:val="en-US" w:eastAsia="zh-CN" w:bidi="ar"/>
        </w:rPr>
        <w:t>（七）</w:t>
      </w:r>
      <w:r>
        <w:rPr>
          <w:rFonts w:hint="eastAsia" w:ascii="仿宋_GB2312" w:hAnsi="宋体" w:eastAsia="仿宋_GB2312"/>
          <w:b/>
          <w:bCs/>
          <w:color w:val="auto"/>
          <w:sz w:val="32"/>
          <w:highlight w:val="none"/>
          <w:u w:val="none"/>
          <w:lang w:eastAsia="zh-CN"/>
        </w:rPr>
        <w:t>报批</w:t>
      </w:r>
    </w:p>
    <w:p>
      <w:pPr>
        <w:keepNext w:val="0"/>
        <w:keepLines w:val="0"/>
        <w:pageBreakBefore w:val="0"/>
        <w:numPr>
          <w:ilvl w:val="-1"/>
          <w:numId w:val="0"/>
        </w:numPr>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eastAsia" w:ascii="仿宋_GB2312" w:hAnsi="宋体" w:eastAsia="仿宋_GB2312"/>
          <w:color w:val="auto"/>
          <w:sz w:val="32"/>
          <w:highlight w:val="none"/>
          <w:u w:val="none"/>
          <w:lang w:eastAsia="zh-CN"/>
        </w:rPr>
        <w:t>按相关程序报批。</w:t>
      </w:r>
    </w:p>
    <w:p>
      <w:pPr>
        <w:keepNext w:val="0"/>
        <w:keepLines w:val="0"/>
        <w:pageBreakBefore w:val="0"/>
        <w:numPr>
          <w:ilvl w:val="-1"/>
          <w:numId w:val="0"/>
        </w:numPr>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lang w:eastAsia="zh-CN"/>
        </w:rPr>
      </w:pPr>
      <w:r>
        <w:rPr>
          <w:rFonts w:hint="eastAsia" w:ascii="仿宋_GB2312" w:hAnsi="宋体" w:eastAsia="仿宋_GB2312" w:cs="仿宋_GB2312"/>
          <w:b/>
          <w:bCs/>
          <w:color w:val="auto"/>
          <w:kern w:val="0"/>
          <w:sz w:val="32"/>
          <w:szCs w:val="32"/>
          <w:highlight w:val="none"/>
          <w:u w:val="none"/>
          <w:lang w:val="en-US" w:eastAsia="zh-CN" w:bidi="ar"/>
        </w:rPr>
        <w:t>（八）</w:t>
      </w:r>
      <w:r>
        <w:rPr>
          <w:rFonts w:hint="eastAsia" w:ascii="仿宋_GB2312" w:hAnsi="宋体" w:eastAsia="仿宋_GB2312"/>
          <w:b/>
          <w:bCs/>
          <w:color w:val="auto"/>
          <w:sz w:val="32"/>
          <w:highlight w:val="none"/>
          <w:u w:val="none"/>
        </w:rPr>
        <w:t>发布</w:t>
      </w:r>
      <w:r>
        <w:rPr>
          <w:rFonts w:hint="eastAsia" w:ascii="仿宋_GB2312" w:hAnsi="宋体" w:eastAsia="仿宋_GB2312"/>
          <w:b/>
          <w:bCs/>
          <w:color w:val="auto"/>
          <w:sz w:val="32"/>
          <w:highlight w:val="none"/>
          <w:u w:val="none"/>
          <w:lang w:eastAsia="zh-CN"/>
        </w:rPr>
        <w:t>及公开投诉处理情况</w:t>
      </w:r>
    </w:p>
    <w:p>
      <w:pPr>
        <w:pStyle w:val="2"/>
        <w:keepNext w:val="0"/>
        <w:keepLines w:val="0"/>
        <w:pageBreakBefore w:val="0"/>
        <w:kinsoku/>
        <w:wordWrap/>
        <w:overflowPunct/>
        <w:topLinePunct w:val="0"/>
        <w:autoSpaceDE/>
        <w:autoSpaceDN/>
        <w:bidi w:val="0"/>
        <w:spacing w:line="560" w:lineRule="exact"/>
        <w:ind w:firstLine="640" w:firstLineChars="200"/>
        <w:textAlignment w:val="auto"/>
        <w:rPr>
          <w:rFonts w:hint="eastAsia" w:ascii="黑体" w:hAnsi="黑体" w:eastAsia="黑体"/>
          <w:color w:val="auto"/>
          <w:sz w:val="32"/>
          <w:szCs w:val="32"/>
          <w:highlight w:val="none"/>
          <w:u w:val="none"/>
        </w:rPr>
      </w:pPr>
      <w:r>
        <w:rPr>
          <w:rFonts w:hint="eastAsia" w:ascii="仿宋_GB2312" w:hAnsi="宋体" w:eastAsia="仿宋_GB2312"/>
          <w:color w:val="auto"/>
          <w:sz w:val="32"/>
          <w:highlight w:val="none"/>
          <w:u w:val="none"/>
        </w:rPr>
        <w:t>通过评审和公示的人工智能专业孵化器名单由</w:t>
      </w:r>
      <w:r>
        <w:rPr>
          <w:rFonts w:hint="eastAsia" w:ascii="仿宋_GB2312" w:hAnsi="宋体" w:eastAsia="仿宋_GB2312"/>
          <w:color w:val="auto"/>
          <w:sz w:val="32"/>
          <w:highlight w:val="none"/>
          <w:u w:val="none"/>
          <w:lang w:eastAsia="zh-CN"/>
        </w:rPr>
        <w:t>区科技创新局</w:t>
      </w:r>
      <w:r>
        <w:rPr>
          <w:rFonts w:hint="eastAsia" w:ascii="仿宋_GB2312" w:hAnsi="宋体" w:eastAsia="仿宋_GB2312"/>
          <w:color w:val="auto"/>
          <w:sz w:val="32"/>
          <w:highlight w:val="none"/>
          <w:u w:val="none"/>
        </w:rPr>
        <w:t>正式发布</w:t>
      </w:r>
      <w:r>
        <w:rPr>
          <w:rFonts w:hint="eastAsia" w:ascii="仿宋_GB2312" w:hAnsi="宋体" w:eastAsia="仿宋_GB2312"/>
          <w:color w:val="auto"/>
          <w:sz w:val="32"/>
          <w:highlight w:val="none"/>
          <w:u w:val="none"/>
          <w:lang w:eastAsia="zh-CN"/>
        </w:rPr>
        <w:t>，并</w:t>
      </w:r>
      <w:r>
        <w:rPr>
          <w:rFonts w:hint="eastAsia" w:ascii="仿宋_GB2312" w:hAnsi="宋体" w:eastAsia="仿宋_GB2312" w:cs="仿宋_GB2312"/>
          <w:color w:val="auto"/>
          <w:kern w:val="0"/>
          <w:sz w:val="32"/>
          <w:szCs w:val="32"/>
          <w:highlight w:val="none"/>
          <w:u w:val="none"/>
          <w:lang w:val="en-US" w:eastAsia="zh-CN" w:bidi="ar"/>
        </w:rPr>
        <w:t>在政府网站公开投诉处理情况。</w:t>
      </w:r>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ascii="黑体" w:hAnsi="黑体" w:eastAsia="黑体"/>
          <w:color w:val="auto"/>
          <w:sz w:val="32"/>
          <w:szCs w:val="32"/>
          <w:highlight w:val="none"/>
          <w:u w:val="none"/>
        </w:rPr>
      </w:pPr>
      <w:bookmarkStart w:id="32" w:name="_Toc1491538792_WPSOffice_Level1"/>
      <w:bookmarkStart w:id="33" w:name="_Toc439412654_WPSOffice_Level1"/>
      <w:bookmarkStart w:id="34" w:name="_Toc757975082_WPSOffice_Level1"/>
      <w:r>
        <w:rPr>
          <w:rFonts w:hint="eastAsia" w:ascii="黑体" w:hAnsi="黑体" w:eastAsia="黑体"/>
          <w:color w:val="auto"/>
          <w:sz w:val="32"/>
          <w:szCs w:val="32"/>
          <w:highlight w:val="none"/>
          <w:u w:val="none"/>
        </w:rPr>
        <w:t>第</w:t>
      </w:r>
      <w:r>
        <w:rPr>
          <w:rFonts w:hint="eastAsia" w:ascii="黑体" w:hAnsi="黑体" w:eastAsia="黑体"/>
          <w:color w:val="auto"/>
          <w:sz w:val="32"/>
          <w:szCs w:val="32"/>
          <w:highlight w:val="none"/>
          <w:u w:val="none"/>
          <w:lang w:val="en-US" w:eastAsia="zh-CN"/>
        </w:rPr>
        <w:t>四</w:t>
      </w:r>
      <w:r>
        <w:rPr>
          <w:rFonts w:hint="eastAsia" w:ascii="黑体" w:hAnsi="黑体" w:eastAsia="黑体"/>
          <w:color w:val="auto"/>
          <w:sz w:val="32"/>
          <w:szCs w:val="32"/>
          <w:highlight w:val="none"/>
          <w:u w:val="none"/>
        </w:rPr>
        <w:t>章</w:t>
      </w:r>
      <w:r>
        <w:rPr>
          <w:rFonts w:ascii="黑体" w:hAnsi="黑体" w:eastAsia="黑体"/>
          <w:color w:val="auto"/>
          <w:sz w:val="32"/>
          <w:szCs w:val="32"/>
          <w:highlight w:val="none"/>
          <w:u w:val="none"/>
        </w:rPr>
        <w:t xml:space="preserve"> </w:t>
      </w:r>
      <w:r>
        <w:rPr>
          <w:rFonts w:hint="eastAsia" w:ascii="黑体" w:hAnsi="黑体" w:eastAsia="黑体"/>
          <w:color w:val="auto"/>
          <w:sz w:val="32"/>
          <w:szCs w:val="32"/>
          <w:highlight w:val="none"/>
          <w:u w:val="none"/>
        </w:rPr>
        <w:t>考核与管理</w:t>
      </w:r>
      <w:bookmarkEnd w:id="32"/>
      <w:bookmarkEnd w:id="33"/>
      <w:bookmarkEnd w:id="34"/>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ascii="仿宋_GB2312" w:eastAsia="仿宋_GB2312"/>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第</w:t>
      </w:r>
      <w:r>
        <w:rPr>
          <w:rFonts w:hint="eastAsia" w:ascii="仿宋_GB2312" w:hAnsi="仿宋_GB2312" w:eastAsia="仿宋_GB2312" w:cs="仿宋_GB2312"/>
          <w:b/>
          <w:bCs/>
          <w:color w:val="auto"/>
          <w:sz w:val="32"/>
          <w:szCs w:val="32"/>
          <w:highlight w:val="none"/>
          <w:u w:val="none"/>
          <w:lang w:eastAsia="zh-CN"/>
        </w:rPr>
        <w:t>四</w:t>
      </w:r>
      <w:r>
        <w:rPr>
          <w:rFonts w:hint="eastAsia" w:ascii="仿宋_GB2312" w:hAnsi="仿宋_GB2312" w:eastAsia="仿宋_GB2312" w:cs="仿宋_GB2312"/>
          <w:b/>
          <w:bCs/>
          <w:color w:val="auto"/>
          <w:sz w:val="32"/>
          <w:szCs w:val="32"/>
          <w:highlight w:val="none"/>
          <w:u w:val="none"/>
        </w:rPr>
        <w:t xml:space="preserve">条 </w:t>
      </w:r>
      <w:r>
        <w:rPr>
          <w:rFonts w:hint="eastAsia" w:ascii="仿宋_GB2312" w:eastAsia="仿宋_GB2312"/>
          <w:color w:val="auto"/>
          <w:sz w:val="32"/>
          <w:szCs w:val="32"/>
          <w:highlight w:val="none"/>
          <w:u w:val="none"/>
        </w:rPr>
        <w:t>通过认定的</w:t>
      </w:r>
      <w:r>
        <w:rPr>
          <w:rFonts w:hint="eastAsia" w:ascii="仿宋_GB2312" w:eastAsia="仿宋_GB2312"/>
          <w:color w:val="auto"/>
          <w:sz w:val="32"/>
          <w:szCs w:val="32"/>
          <w:highlight w:val="none"/>
          <w:u w:val="none"/>
          <w:lang w:val="en-US" w:eastAsia="zh-CN"/>
        </w:rPr>
        <w:t>人工智能专业孵化器</w:t>
      </w:r>
      <w:r>
        <w:rPr>
          <w:rFonts w:hint="eastAsia" w:ascii="仿宋_GB2312" w:eastAsia="仿宋_GB2312"/>
          <w:color w:val="auto"/>
          <w:sz w:val="32"/>
          <w:szCs w:val="32"/>
          <w:highlight w:val="none"/>
          <w:u w:val="none"/>
        </w:rPr>
        <w:t>，</w:t>
      </w:r>
      <w:r>
        <w:rPr>
          <w:rFonts w:hint="eastAsia" w:ascii="仿宋_GB2312" w:eastAsia="仿宋_GB2312"/>
          <w:color w:val="auto"/>
          <w:sz w:val="32"/>
          <w:szCs w:val="32"/>
          <w:highlight w:val="none"/>
          <w:u w:val="none"/>
          <w:lang w:eastAsia="zh-CN"/>
        </w:rPr>
        <w:t>取得</w:t>
      </w:r>
      <w:r>
        <w:rPr>
          <w:rFonts w:hint="eastAsia" w:ascii="仿宋_GB2312" w:eastAsia="仿宋_GB2312"/>
          <w:color w:val="auto"/>
          <w:sz w:val="32"/>
          <w:szCs w:val="32"/>
          <w:highlight w:val="none"/>
          <w:u w:val="none"/>
        </w:rPr>
        <w:t>龙华区</w:t>
      </w:r>
      <w:r>
        <w:rPr>
          <w:rFonts w:hint="eastAsia" w:ascii="仿宋_GB2312" w:eastAsia="仿宋_GB2312"/>
          <w:color w:val="auto"/>
          <w:sz w:val="32"/>
          <w:szCs w:val="32"/>
          <w:highlight w:val="none"/>
          <w:u w:val="none"/>
          <w:lang w:val="en-US" w:eastAsia="zh-CN"/>
        </w:rPr>
        <w:t>人工智能专业孵化器</w:t>
      </w:r>
      <w:r>
        <w:rPr>
          <w:rFonts w:hint="eastAsia" w:ascii="仿宋_GB2312" w:eastAsia="仿宋_GB2312"/>
          <w:color w:val="auto"/>
          <w:sz w:val="32"/>
          <w:szCs w:val="32"/>
          <w:highlight w:val="none"/>
          <w:u w:val="none"/>
          <w:lang w:eastAsia="zh-CN"/>
        </w:rPr>
        <w:t>资质</w:t>
      </w:r>
      <w:r>
        <w:rPr>
          <w:rFonts w:hint="eastAsia" w:ascii="仿宋_GB2312" w:eastAsia="仿宋_GB2312"/>
          <w:color w:val="auto"/>
          <w:sz w:val="32"/>
          <w:szCs w:val="32"/>
          <w:highlight w:val="none"/>
          <w:u w:val="none"/>
        </w:rPr>
        <w:t>。</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ascii="仿宋_GB2312" w:eastAsia="仿宋_GB2312"/>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第</w:t>
      </w:r>
      <w:r>
        <w:rPr>
          <w:rFonts w:hint="eastAsia" w:ascii="仿宋_GB2312" w:hAnsi="仿宋_GB2312" w:eastAsia="仿宋_GB2312" w:cs="仿宋_GB2312"/>
          <w:b/>
          <w:bCs/>
          <w:color w:val="auto"/>
          <w:sz w:val="32"/>
          <w:szCs w:val="32"/>
          <w:highlight w:val="none"/>
          <w:u w:val="none"/>
          <w:lang w:eastAsia="zh-CN"/>
        </w:rPr>
        <w:t>五</w:t>
      </w:r>
      <w:r>
        <w:rPr>
          <w:rFonts w:hint="eastAsia" w:ascii="仿宋_GB2312" w:hAnsi="仿宋_GB2312" w:eastAsia="仿宋_GB2312" w:cs="仿宋_GB2312"/>
          <w:b/>
          <w:bCs/>
          <w:color w:val="auto"/>
          <w:sz w:val="32"/>
          <w:szCs w:val="32"/>
          <w:highlight w:val="none"/>
          <w:u w:val="none"/>
        </w:rPr>
        <w:t xml:space="preserve">条 </w:t>
      </w:r>
      <w:r>
        <w:rPr>
          <w:rFonts w:hint="eastAsia" w:ascii="仿宋_GB2312" w:eastAsia="仿宋_GB2312"/>
          <w:color w:val="auto"/>
          <w:sz w:val="32"/>
          <w:szCs w:val="32"/>
          <w:highlight w:val="none"/>
          <w:u w:val="none"/>
        </w:rPr>
        <w:t>经认定符合条件的</w:t>
      </w:r>
      <w:r>
        <w:rPr>
          <w:rFonts w:hint="eastAsia" w:ascii="仿宋_GB2312" w:eastAsia="仿宋_GB2312"/>
          <w:color w:val="auto"/>
          <w:sz w:val="32"/>
          <w:szCs w:val="32"/>
          <w:highlight w:val="none"/>
          <w:u w:val="none"/>
          <w:lang w:val="en-US" w:eastAsia="zh-CN"/>
        </w:rPr>
        <w:t>人工智能专业孵化器</w:t>
      </w:r>
      <w:r>
        <w:rPr>
          <w:rFonts w:hint="eastAsia" w:ascii="仿宋_GB2312" w:eastAsia="仿宋_GB2312"/>
          <w:color w:val="auto"/>
          <w:sz w:val="32"/>
          <w:szCs w:val="32"/>
          <w:highlight w:val="none"/>
          <w:u w:val="none"/>
        </w:rPr>
        <w:t>可按照区</w:t>
      </w:r>
      <w:r>
        <w:rPr>
          <w:rFonts w:hint="eastAsia" w:ascii="仿宋_GB2312" w:eastAsia="仿宋_GB2312"/>
          <w:color w:val="auto"/>
          <w:sz w:val="32"/>
          <w:szCs w:val="32"/>
          <w:highlight w:val="none"/>
          <w:u w:val="none"/>
          <w:lang w:eastAsia="zh-CN"/>
        </w:rPr>
        <w:t>人工智能</w:t>
      </w:r>
      <w:r>
        <w:rPr>
          <w:rFonts w:hint="eastAsia" w:ascii="仿宋_GB2312" w:eastAsia="仿宋_GB2312"/>
          <w:color w:val="auto"/>
          <w:sz w:val="32"/>
          <w:szCs w:val="32"/>
          <w:highlight w:val="none"/>
          <w:u w:val="none"/>
        </w:rPr>
        <w:t>扶持政策规定享受相关资助。</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bCs/>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第六条</w:t>
      </w:r>
      <w:r>
        <w:rPr>
          <w:rFonts w:hint="eastAsia" w:ascii="仿宋_GB2312" w:hAnsi="仿宋_GB2312" w:eastAsia="仿宋_GB2312" w:cs="仿宋_GB2312"/>
          <w:b w:val="0"/>
          <w:bCs w:val="0"/>
          <w:color w:val="auto"/>
          <w:sz w:val="32"/>
          <w:szCs w:val="32"/>
          <w:highlight w:val="none"/>
          <w:u w:val="none"/>
        </w:rPr>
        <w:t xml:space="preserve"> 人工智能专业孵化器需依法配合区科技创新局相关工作，按要求报送孵化器年度、季度统计报表。</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bCs/>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第</w:t>
      </w:r>
      <w:r>
        <w:rPr>
          <w:rFonts w:hint="eastAsia" w:ascii="仿宋_GB2312" w:hAnsi="仿宋_GB2312" w:eastAsia="仿宋_GB2312" w:cs="仿宋_GB2312"/>
          <w:b/>
          <w:bCs/>
          <w:color w:val="auto"/>
          <w:sz w:val="32"/>
          <w:szCs w:val="32"/>
          <w:highlight w:val="none"/>
          <w:u w:val="none"/>
          <w:lang w:val="en-US" w:eastAsia="zh-CN"/>
        </w:rPr>
        <w:t>七</w:t>
      </w:r>
      <w:r>
        <w:rPr>
          <w:rFonts w:hint="eastAsia" w:ascii="仿宋_GB2312" w:hAnsi="仿宋_GB2312" w:eastAsia="仿宋_GB2312" w:cs="仿宋_GB2312"/>
          <w:b/>
          <w:bCs/>
          <w:color w:val="auto"/>
          <w:sz w:val="32"/>
          <w:szCs w:val="32"/>
          <w:highlight w:val="none"/>
          <w:u w:val="none"/>
        </w:rPr>
        <w:t xml:space="preserve">条 </w:t>
      </w:r>
      <w:r>
        <w:rPr>
          <w:rFonts w:hint="eastAsia" w:ascii="仿宋_GB2312" w:eastAsia="仿宋_GB2312"/>
          <w:color w:val="auto"/>
          <w:sz w:val="32"/>
          <w:szCs w:val="32"/>
          <w:highlight w:val="none"/>
          <w:u w:val="none"/>
          <w:lang w:eastAsia="zh-CN"/>
        </w:rPr>
        <w:t>区科技创新局</w:t>
      </w:r>
      <w:r>
        <w:rPr>
          <w:rFonts w:hint="eastAsia" w:ascii="仿宋_GB2312" w:eastAsia="仿宋_GB2312"/>
          <w:color w:val="auto"/>
          <w:sz w:val="32"/>
          <w:szCs w:val="32"/>
          <w:highlight w:val="none"/>
          <w:u w:val="none"/>
        </w:rPr>
        <w:t>每年对</w:t>
      </w:r>
      <w:r>
        <w:rPr>
          <w:rFonts w:hint="eastAsia" w:ascii="仿宋_GB2312" w:eastAsia="仿宋_GB2312"/>
          <w:color w:val="auto"/>
          <w:sz w:val="32"/>
          <w:szCs w:val="32"/>
          <w:highlight w:val="none"/>
          <w:u w:val="none"/>
          <w:lang w:val="en-US" w:eastAsia="zh-CN"/>
        </w:rPr>
        <w:t>人工智能专业孵化器</w:t>
      </w:r>
      <w:r>
        <w:rPr>
          <w:rFonts w:hint="eastAsia" w:ascii="仿宋_GB2312" w:eastAsia="仿宋_GB2312"/>
          <w:color w:val="auto"/>
          <w:sz w:val="32"/>
          <w:szCs w:val="32"/>
          <w:highlight w:val="none"/>
          <w:u w:val="none"/>
        </w:rPr>
        <w:t>组织开展上年度考核工作</w:t>
      </w:r>
      <w:r>
        <w:rPr>
          <w:rFonts w:hint="eastAsia" w:ascii="仿宋_GB2312" w:hAnsi="宋体" w:eastAsia="仿宋_GB2312"/>
          <w:color w:val="auto"/>
          <w:sz w:val="32"/>
          <w:szCs w:val="32"/>
          <w:highlight w:val="none"/>
          <w:u w:val="none"/>
        </w:rPr>
        <w:t>。考核对象为认定后满</w:t>
      </w:r>
      <w:r>
        <w:rPr>
          <w:rFonts w:ascii="仿宋_GB2312" w:hAnsi="宋体" w:eastAsia="仿宋_GB2312"/>
          <w:color w:val="auto"/>
          <w:sz w:val="32"/>
          <w:szCs w:val="32"/>
          <w:highlight w:val="none"/>
          <w:u w:val="none"/>
        </w:rPr>
        <w:t>1年的</w:t>
      </w:r>
      <w:r>
        <w:rPr>
          <w:rFonts w:hint="eastAsia" w:ascii="仿宋_GB2312" w:eastAsia="仿宋_GB2312"/>
          <w:color w:val="auto"/>
          <w:sz w:val="32"/>
          <w:szCs w:val="32"/>
          <w:highlight w:val="none"/>
          <w:u w:val="none"/>
          <w:lang w:val="en-US" w:eastAsia="zh-CN"/>
        </w:rPr>
        <w:t>人工智能专业孵化器</w:t>
      </w:r>
      <w:r>
        <w:rPr>
          <w:rFonts w:ascii="仿宋_GB2312" w:hAnsi="宋体" w:eastAsia="仿宋_GB2312"/>
          <w:color w:val="auto"/>
          <w:sz w:val="32"/>
          <w:szCs w:val="32"/>
          <w:highlight w:val="none"/>
          <w:u w:val="none"/>
        </w:rPr>
        <w:t>，</w:t>
      </w:r>
      <w:r>
        <w:rPr>
          <w:rFonts w:hint="eastAsia" w:ascii="仿宋_GB2312" w:hAnsi="宋体" w:eastAsia="仿宋_GB2312"/>
          <w:color w:val="auto"/>
          <w:sz w:val="32"/>
          <w:szCs w:val="32"/>
          <w:highlight w:val="none"/>
          <w:u w:val="none"/>
        </w:rPr>
        <w:t>考核</w:t>
      </w:r>
      <w:r>
        <w:rPr>
          <w:rFonts w:ascii="仿宋_GB2312" w:hAnsi="宋体" w:eastAsia="仿宋_GB2312"/>
          <w:color w:val="auto"/>
          <w:sz w:val="32"/>
          <w:szCs w:val="32"/>
          <w:highlight w:val="none"/>
          <w:u w:val="none"/>
        </w:rPr>
        <w:t>形式以报送</w:t>
      </w:r>
      <w:r>
        <w:rPr>
          <w:rFonts w:hint="eastAsia" w:ascii="仿宋_GB2312" w:hAnsi="宋体" w:eastAsia="仿宋_GB2312"/>
          <w:color w:val="auto"/>
          <w:sz w:val="32"/>
          <w:szCs w:val="32"/>
          <w:highlight w:val="none"/>
          <w:u w:val="none"/>
        </w:rPr>
        <w:t>考核</w:t>
      </w:r>
      <w:r>
        <w:rPr>
          <w:rFonts w:ascii="仿宋_GB2312" w:hAnsi="宋体" w:eastAsia="仿宋_GB2312"/>
          <w:color w:val="auto"/>
          <w:sz w:val="32"/>
          <w:szCs w:val="32"/>
          <w:highlight w:val="none"/>
          <w:u w:val="none"/>
        </w:rPr>
        <w:t>材料为主。考核不合格的，</w:t>
      </w:r>
      <w:r>
        <w:rPr>
          <w:rFonts w:hint="eastAsia" w:ascii="仿宋_GB2312" w:hAnsi="宋体" w:eastAsia="仿宋_GB2312"/>
          <w:color w:val="auto"/>
          <w:sz w:val="32"/>
          <w:szCs w:val="32"/>
          <w:highlight w:val="none"/>
          <w:u w:val="none"/>
          <w:lang w:val="en-US" w:eastAsia="zh-CN"/>
        </w:rPr>
        <w:t>责令其限期整改，</w:t>
      </w:r>
      <w:r>
        <w:rPr>
          <w:rFonts w:hint="eastAsia" w:ascii="仿宋_GB2312" w:hAnsi="宋体" w:eastAsia="仿宋_GB2312"/>
          <w:color w:val="auto"/>
          <w:sz w:val="32"/>
          <w:szCs w:val="32"/>
          <w:highlight w:val="none"/>
          <w:u w:val="none"/>
          <w:lang w:val="en" w:eastAsia="zh-CN"/>
        </w:rPr>
        <w:t>且</w:t>
      </w:r>
      <w:r>
        <w:rPr>
          <w:rFonts w:hint="eastAsia" w:ascii="仿宋_GB2312" w:hAnsi="宋体" w:eastAsia="仿宋_GB2312"/>
          <w:color w:val="auto"/>
          <w:sz w:val="32"/>
          <w:szCs w:val="32"/>
          <w:highlight w:val="none"/>
          <w:u w:val="none"/>
          <w:lang w:val="en-US" w:eastAsia="zh-CN"/>
        </w:rPr>
        <w:t>自</w:t>
      </w:r>
      <w:r>
        <w:rPr>
          <w:rFonts w:hint="eastAsia" w:ascii="仿宋_GB2312" w:hAnsi="宋体" w:eastAsia="仿宋_GB2312"/>
          <w:color w:val="auto"/>
          <w:sz w:val="32"/>
          <w:szCs w:val="32"/>
          <w:highlight w:val="none"/>
          <w:u w:val="none"/>
          <w:lang w:val="en" w:eastAsia="zh-CN"/>
        </w:rPr>
        <w:t>该次被考核年度首日起不予受理区级人工智能专业孵化器奖励。</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ascii="仿宋_GB2312" w:eastAsia="仿宋_GB2312"/>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第</w:t>
      </w:r>
      <w:r>
        <w:rPr>
          <w:rFonts w:hint="eastAsia" w:ascii="仿宋_GB2312" w:hAnsi="仿宋_GB2312" w:eastAsia="仿宋_GB2312" w:cs="仿宋_GB2312"/>
          <w:b/>
          <w:bCs/>
          <w:color w:val="auto"/>
          <w:sz w:val="32"/>
          <w:szCs w:val="32"/>
          <w:highlight w:val="none"/>
          <w:u w:val="none"/>
          <w:lang w:val="en-US" w:eastAsia="zh-CN"/>
        </w:rPr>
        <w:t>八</w:t>
      </w:r>
      <w:r>
        <w:rPr>
          <w:rFonts w:hint="eastAsia" w:ascii="仿宋_GB2312" w:hAnsi="仿宋_GB2312" w:eastAsia="仿宋_GB2312" w:cs="仿宋_GB2312"/>
          <w:b/>
          <w:bCs/>
          <w:color w:val="auto"/>
          <w:sz w:val="32"/>
          <w:szCs w:val="32"/>
          <w:highlight w:val="none"/>
          <w:u w:val="none"/>
        </w:rPr>
        <w:t xml:space="preserve">条 </w:t>
      </w:r>
      <w:r>
        <w:rPr>
          <w:rFonts w:hint="eastAsia" w:ascii="仿宋_GB2312" w:hAnsi="宋体" w:eastAsia="仿宋_GB2312"/>
          <w:color w:val="auto"/>
          <w:sz w:val="32"/>
          <w:szCs w:val="32"/>
          <w:highlight w:val="none"/>
          <w:u w:val="none"/>
        </w:rPr>
        <w:t>考核标准：</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olor w:val="auto"/>
          <w:sz w:val="32"/>
          <w:szCs w:val="32"/>
          <w:highlight w:val="none"/>
          <w:u w:val="none"/>
        </w:rPr>
      </w:pPr>
      <w:r>
        <w:rPr>
          <w:rFonts w:hint="eastAsia" w:ascii="仿宋_GB2312" w:hAnsi="宋体" w:eastAsia="仿宋_GB2312"/>
          <w:color w:val="auto"/>
          <w:sz w:val="32"/>
          <w:szCs w:val="32"/>
          <w:highlight w:val="none"/>
          <w:u w:val="none"/>
        </w:rPr>
        <w:t>（一）</w:t>
      </w:r>
      <w:r>
        <w:rPr>
          <w:rFonts w:hint="eastAsia" w:ascii="仿宋_GB2312" w:eastAsia="仿宋_GB2312"/>
          <w:color w:val="auto"/>
          <w:sz w:val="32"/>
          <w:szCs w:val="32"/>
          <w:highlight w:val="none"/>
          <w:u w:val="none"/>
          <w:lang w:val="en-US" w:eastAsia="zh-CN"/>
        </w:rPr>
        <w:t>人工智能专业孵化器</w:t>
      </w:r>
      <w:r>
        <w:rPr>
          <w:rFonts w:hint="eastAsia" w:ascii="仿宋_GB2312" w:hAnsi="宋体" w:eastAsia="仿宋_GB2312"/>
          <w:color w:val="auto"/>
          <w:sz w:val="32"/>
          <w:szCs w:val="32"/>
          <w:highlight w:val="none"/>
          <w:u w:val="none"/>
        </w:rPr>
        <w:t>运营情况。</w:t>
      </w:r>
      <w:r>
        <w:rPr>
          <w:rFonts w:hint="eastAsia" w:ascii="仿宋_GB2312" w:hAnsi="宋体" w:eastAsia="仿宋_GB2312"/>
          <w:color w:val="auto"/>
          <w:sz w:val="32"/>
          <w:szCs w:val="32"/>
          <w:highlight w:val="none"/>
          <w:u w:val="none"/>
          <w:lang w:val="en-US" w:eastAsia="zh-CN"/>
        </w:rPr>
        <w:t>孵化器</w:t>
      </w:r>
      <w:r>
        <w:rPr>
          <w:rFonts w:hint="eastAsia" w:ascii="仿宋_GB2312" w:hAnsi="宋体" w:eastAsia="仿宋_GB2312"/>
          <w:color w:val="auto"/>
          <w:sz w:val="32"/>
          <w:szCs w:val="32"/>
          <w:highlight w:val="none"/>
          <w:u w:val="none"/>
        </w:rPr>
        <w:t>发展建设情况、总产值增长情况、</w:t>
      </w:r>
      <w:r>
        <w:rPr>
          <w:rFonts w:hint="eastAsia" w:ascii="仿宋_GB2312" w:hAnsi="宋体" w:eastAsia="仿宋_GB2312"/>
          <w:color w:val="auto"/>
          <w:sz w:val="32"/>
          <w:szCs w:val="32"/>
          <w:highlight w:val="none"/>
          <w:u w:val="none"/>
          <w:lang w:eastAsia="zh-CN"/>
        </w:rPr>
        <w:t>人工智能产业链</w:t>
      </w:r>
      <w:r>
        <w:rPr>
          <w:rFonts w:hint="eastAsia" w:ascii="仿宋_GB2312" w:hAnsi="宋体" w:eastAsia="仿宋_GB2312"/>
          <w:color w:val="auto"/>
          <w:sz w:val="32"/>
          <w:szCs w:val="32"/>
          <w:highlight w:val="none"/>
          <w:u w:val="none"/>
        </w:rPr>
        <w:t>资源整合情况、</w:t>
      </w:r>
      <w:r>
        <w:rPr>
          <w:rFonts w:hint="eastAsia" w:ascii="仿宋_GB2312" w:eastAsia="仿宋_GB2312"/>
          <w:color w:val="auto"/>
          <w:sz w:val="32"/>
          <w:szCs w:val="32"/>
          <w:highlight w:val="none"/>
          <w:u w:val="none"/>
        </w:rPr>
        <w:t>引进</w:t>
      </w:r>
      <w:r>
        <w:rPr>
          <w:rFonts w:hint="eastAsia" w:ascii="仿宋_GB2312" w:eastAsia="仿宋_GB2312"/>
          <w:color w:val="auto"/>
          <w:sz w:val="32"/>
          <w:szCs w:val="32"/>
          <w:highlight w:val="none"/>
          <w:u w:val="none"/>
          <w:lang w:eastAsia="zh-CN"/>
        </w:rPr>
        <w:t>人工智能</w:t>
      </w:r>
      <w:r>
        <w:rPr>
          <w:rFonts w:hint="eastAsia" w:ascii="仿宋_GB2312" w:eastAsia="仿宋_GB2312"/>
          <w:color w:val="auto"/>
          <w:sz w:val="32"/>
          <w:szCs w:val="32"/>
          <w:highlight w:val="none"/>
          <w:u w:val="none"/>
        </w:rPr>
        <w:t>企业或项目情况、</w:t>
      </w:r>
      <w:r>
        <w:rPr>
          <w:rFonts w:hint="eastAsia" w:ascii="仿宋_GB2312" w:hAnsi="宋体" w:eastAsia="仿宋_GB2312"/>
          <w:color w:val="auto"/>
          <w:sz w:val="32"/>
          <w:szCs w:val="32"/>
          <w:highlight w:val="none"/>
          <w:u w:val="none"/>
        </w:rPr>
        <w:t>孵化服务落实情况、新增毕业</w:t>
      </w:r>
      <w:r>
        <w:rPr>
          <w:rFonts w:hint="eastAsia" w:ascii="仿宋_GB2312" w:hAnsi="宋体" w:eastAsia="仿宋_GB2312"/>
          <w:color w:val="auto"/>
          <w:sz w:val="32"/>
          <w:szCs w:val="32"/>
          <w:highlight w:val="none"/>
          <w:u w:val="none"/>
          <w:lang w:eastAsia="zh-CN"/>
        </w:rPr>
        <w:t>人工智能</w:t>
      </w:r>
      <w:r>
        <w:rPr>
          <w:rFonts w:hint="eastAsia" w:ascii="仿宋_GB2312" w:hAnsi="宋体" w:eastAsia="仿宋_GB2312"/>
          <w:color w:val="auto"/>
          <w:sz w:val="32"/>
          <w:szCs w:val="32"/>
          <w:highlight w:val="none"/>
          <w:u w:val="none"/>
        </w:rPr>
        <w:t>企业情况。</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olor w:val="auto"/>
          <w:sz w:val="32"/>
          <w:szCs w:val="32"/>
          <w:highlight w:val="none"/>
          <w:u w:val="none"/>
        </w:rPr>
      </w:pPr>
      <w:r>
        <w:rPr>
          <w:rFonts w:hint="eastAsia" w:ascii="仿宋_GB2312" w:hAnsi="宋体" w:eastAsia="仿宋_GB2312"/>
          <w:color w:val="auto"/>
          <w:sz w:val="32"/>
          <w:szCs w:val="32"/>
          <w:highlight w:val="none"/>
          <w:u w:val="none"/>
        </w:rPr>
        <w:t>（二）入驻企业发展情况。入驻企业运营情况、营收增长情况、科技研发情况、获得前</w:t>
      </w:r>
      <w:r>
        <w:rPr>
          <w:rFonts w:ascii="仿宋_GB2312" w:hAnsi="宋体" w:eastAsia="仿宋_GB2312"/>
          <w:color w:val="auto"/>
          <w:sz w:val="32"/>
          <w:szCs w:val="32"/>
          <w:highlight w:val="none"/>
          <w:u w:val="none"/>
        </w:rPr>
        <w:t>2年内清科集团发布的中国股权投资年度排名榜单VC、PE前50强创投机构的投资情况。</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ascii="仿宋_GB2312" w:hAnsi="宋体" w:eastAsia="仿宋_GB2312"/>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第</w:t>
      </w:r>
      <w:r>
        <w:rPr>
          <w:rFonts w:hint="eastAsia" w:ascii="仿宋_GB2312" w:hAnsi="仿宋_GB2312" w:eastAsia="仿宋_GB2312" w:cs="仿宋_GB2312"/>
          <w:b/>
          <w:bCs/>
          <w:color w:val="auto"/>
          <w:sz w:val="32"/>
          <w:szCs w:val="32"/>
          <w:highlight w:val="none"/>
          <w:u w:val="none"/>
          <w:lang w:val="en-US" w:eastAsia="zh-CN"/>
        </w:rPr>
        <w:t>九</w:t>
      </w:r>
      <w:r>
        <w:rPr>
          <w:rFonts w:hint="eastAsia" w:ascii="仿宋_GB2312" w:hAnsi="仿宋_GB2312" w:eastAsia="仿宋_GB2312" w:cs="仿宋_GB2312"/>
          <w:b/>
          <w:bCs/>
          <w:color w:val="auto"/>
          <w:sz w:val="32"/>
          <w:szCs w:val="32"/>
          <w:highlight w:val="none"/>
          <w:u w:val="none"/>
        </w:rPr>
        <w:t xml:space="preserve">条 </w:t>
      </w:r>
      <w:r>
        <w:rPr>
          <w:rFonts w:hint="eastAsia" w:ascii="仿宋_GB2312" w:hAnsi="宋体" w:eastAsia="仿宋_GB2312"/>
          <w:color w:val="auto"/>
          <w:sz w:val="32"/>
          <w:szCs w:val="32"/>
          <w:highlight w:val="none"/>
          <w:u w:val="none"/>
        </w:rPr>
        <w:t>被考核单位应当提交的材料：</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olor w:val="auto"/>
          <w:sz w:val="32"/>
          <w:szCs w:val="32"/>
          <w:highlight w:val="none"/>
          <w:u w:val="none"/>
        </w:rPr>
      </w:pPr>
      <w:r>
        <w:rPr>
          <w:rFonts w:hint="eastAsia" w:ascii="仿宋_GB2312" w:hAnsi="宋体" w:eastAsia="仿宋_GB2312"/>
          <w:color w:val="auto"/>
          <w:sz w:val="32"/>
          <w:szCs w:val="32"/>
          <w:highlight w:val="none"/>
          <w:u w:val="none"/>
        </w:rPr>
        <w:t>（一）《龙华区</w:t>
      </w:r>
      <w:r>
        <w:rPr>
          <w:rFonts w:hint="eastAsia" w:ascii="仿宋_GB2312" w:eastAsia="仿宋_GB2312"/>
          <w:color w:val="auto"/>
          <w:sz w:val="32"/>
          <w:szCs w:val="32"/>
          <w:highlight w:val="none"/>
          <w:u w:val="none"/>
          <w:lang w:val="en-US" w:eastAsia="zh-CN"/>
        </w:rPr>
        <w:t>人工智能专业孵化器</w:t>
      </w:r>
      <w:r>
        <w:rPr>
          <w:rFonts w:hint="eastAsia" w:ascii="仿宋_GB2312" w:hAnsi="宋体" w:eastAsia="仿宋_GB2312"/>
          <w:color w:val="auto"/>
          <w:sz w:val="32"/>
          <w:szCs w:val="32"/>
          <w:highlight w:val="none"/>
          <w:u w:val="none"/>
        </w:rPr>
        <w:t>考核表》；</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olor w:val="auto"/>
          <w:sz w:val="32"/>
          <w:szCs w:val="32"/>
          <w:highlight w:val="none"/>
          <w:u w:val="none"/>
        </w:rPr>
      </w:pPr>
      <w:r>
        <w:rPr>
          <w:rFonts w:hint="eastAsia" w:ascii="仿宋_GB2312" w:hAnsi="宋体" w:eastAsia="仿宋_GB2312"/>
          <w:color w:val="auto"/>
          <w:sz w:val="32"/>
          <w:szCs w:val="32"/>
          <w:highlight w:val="none"/>
          <w:u w:val="none"/>
        </w:rPr>
        <w:t>（二）</w:t>
      </w:r>
      <w:r>
        <w:rPr>
          <w:rFonts w:hint="eastAsia" w:ascii="仿宋_GB2312" w:hAnsi="宋体" w:eastAsia="仿宋_GB2312" w:cs="仿宋_GB2312"/>
          <w:color w:val="auto"/>
          <w:sz w:val="32"/>
          <w:szCs w:val="32"/>
          <w:highlight w:val="none"/>
          <w:u w:val="none"/>
        </w:rPr>
        <w:t>上年度财务审计报告和最近一个月会计报表</w:t>
      </w:r>
      <w:r>
        <w:rPr>
          <w:rFonts w:hint="eastAsia" w:ascii="仿宋_GB2312" w:eastAsia="仿宋_GB2312"/>
          <w:color w:val="auto"/>
          <w:sz w:val="32"/>
          <w:szCs w:val="32"/>
          <w:highlight w:val="none"/>
          <w:u w:val="none"/>
        </w:rPr>
        <w:t>；</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olor w:val="auto"/>
          <w:sz w:val="32"/>
          <w:szCs w:val="32"/>
          <w:highlight w:val="none"/>
          <w:u w:val="none"/>
        </w:rPr>
      </w:pPr>
      <w:r>
        <w:rPr>
          <w:rFonts w:hint="eastAsia" w:ascii="仿宋_GB2312" w:hAnsi="宋体" w:eastAsia="仿宋_GB2312"/>
          <w:color w:val="auto"/>
          <w:sz w:val="32"/>
          <w:szCs w:val="32"/>
          <w:highlight w:val="none"/>
          <w:u w:val="none"/>
        </w:rPr>
        <w:t>（三）</w:t>
      </w:r>
      <w:r>
        <w:rPr>
          <w:rFonts w:hint="eastAsia" w:ascii="仿宋_GB2312" w:eastAsia="仿宋_GB2312"/>
          <w:color w:val="auto"/>
          <w:sz w:val="32"/>
          <w:szCs w:val="32"/>
          <w:highlight w:val="none"/>
          <w:u w:val="none"/>
          <w:lang w:val="en-US" w:eastAsia="zh-CN"/>
        </w:rPr>
        <w:t>人工智能专业孵化器</w:t>
      </w:r>
      <w:r>
        <w:rPr>
          <w:rFonts w:hint="eastAsia" w:ascii="仿宋_GB2312" w:eastAsia="仿宋_GB2312"/>
          <w:color w:val="auto"/>
          <w:sz w:val="32"/>
          <w:szCs w:val="32"/>
          <w:highlight w:val="none"/>
          <w:u w:val="none"/>
        </w:rPr>
        <w:t>运营情况证明材料，主要包括：</w:t>
      </w:r>
      <w:r>
        <w:rPr>
          <w:rFonts w:hint="eastAsia" w:ascii="仿宋_GB2312" w:eastAsia="仿宋_GB2312"/>
          <w:color w:val="auto"/>
          <w:sz w:val="32"/>
          <w:szCs w:val="32"/>
          <w:highlight w:val="none"/>
          <w:u w:val="none"/>
          <w:lang w:val="en-US" w:eastAsia="zh-CN"/>
        </w:rPr>
        <w:t>孵化器</w:t>
      </w:r>
      <w:r>
        <w:rPr>
          <w:rFonts w:hint="eastAsia" w:ascii="仿宋_GB2312" w:eastAsia="仿宋_GB2312"/>
          <w:color w:val="auto"/>
          <w:sz w:val="32"/>
          <w:szCs w:val="32"/>
          <w:highlight w:val="none"/>
          <w:u w:val="none"/>
        </w:rPr>
        <w:t>运营报告和建设情况、上年度及本季度主营业务收入情况、上年度及本季度引进优质企业或项目情况（引进案例3个以上）、上年度及本季度孵化服务落实情况（由被服务企业加盖公章的具体服务案例5个以上）；</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olor w:val="auto"/>
          <w:sz w:val="32"/>
          <w:szCs w:val="32"/>
          <w:highlight w:val="none"/>
          <w:u w:val="none"/>
        </w:rPr>
      </w:pPr>
      <w:r>
        <w:rPr>
          <w:rFonts w:hint="eastAsia" w:ascii="仿宋_GB2312" w:hAnsi="宋体" w:eastAsia="仿宋_GB2312"/>
          <w:color w:val="auto"/>
          <w:sz w:val="32"/>
          <w:szCs w:val="32"/>
          <w:highlight w:val="none"/>
          <w:u w:val="none"/>
        </w:rPr>
        <w:t>（四）</w:t>
      </w:r>
      <w:r>
        <w:rPr>
          <w:rFonts w:hint="eastAsia" w:ascii="仿宋_GB2312" w:eastAsia="仿宋_GB2312"/>
          <w:color w:val="auto"/>
          <w:sz w:val="32"/>
          <w:szCs w:val="32"/>
          <w:highlight w:val="none"/>
          <w:u w:val="none"/>
          <w:lang w:val="en-US" w:eastAsia="zh-CN"/>
        </w:rPr>
        <w:t>人工智能专业</w:t>
      </w:r>
      <w:r>
        <w:rPr>
          <w:rFonts w:hint="eastAsia" w:ascii="仿宋_GB2312" w:hAnsi="宋体" w:eastAsia="仿宋_GB2312"/>
          <w:color w:val="auto"/>
          <w:sz w:val="32"/>
          <w:szCs w:val="32"/>
          <w:highlight w:val="none"/>
          <w:u w:val="none"/>
          <w:lang w:val="en-US" w:eastAsia="zh-CN"/>
        </w:rPr>
        <w:t>孵化器</w:t>
      </w:r>
      <w:r>
        <w:rPr>
          <w:rFonts w:hint="eastAsia" w:ascii="仿宋_GB2312" w:eastAsia="仿宋_GB2312"/>
          <w:color w:val="auto"/>
          <w:sz w:val="32"/>
          <w:szCs w:val="32"/>
          <w:highlight w:val="none"/>
          <w:u w:val="none"/>
        </w:rPr>
        <w:t>入驻企业发展情况证明材料，主要包括：入驻企业、入驻项目、企业上年度主营业务收入和增长率、纳税情况，研发投入占上年度主营业务收入比重、专利拥有量</w:t>
      </w:r>
      <w:bookmarkStart w:id="132" w:name="_GoBack"/>
      <w:bookmarkEnd w:id="132"/>
      <w:r>
        <w:rPr>
          <w:rFonts w:hint="eastAsia" w:ascii="仿宋_GB2312" w:eastAsia="仿宋_GB2312"/>
          <w:color w:val="auto"/>
          <w:sz w:val="32"/>
          <w:szCs w:val="32"/>
          <w:highlight w:val="none"/>
          <w:u w:val="none"/>
        </w:rPr>
        <w:t>及使用面积的清单。</w:t>
      </w:r>
    </w:p>
    <w:p>
      <w:pPr>
        <w:keepNext w:val="0"/>
        <w:keepLines w:val="0"/>
        <w:pageBreakBefore w:val="0"/>
        <w:widowControl w:val="0"/>
        <w:shd w:val="clear"/>
        <w:kinsoku/>
        <w:wordWrap/>
        <w:overflowPunct/>
        <w:topLinePunct w:val="0"/>
        <w:autoSpaceDE/>
        <w:autoSpaceDN/>
        <w:bidi w:val="0"/>
        <w:adjustRightInd/>
        <w:snapToGrid/>
        <w:spacing w:line="560" w:lineRule="exact"/>
        <w:ind w:firstLine="642" w:firstLineChars="200"/>
        <w:textAlignment w:val="auto"/>
        <w:rPr>
          <w:rFonts w:ascii="仿宋_GB2312" w:hAnsi="宋体" w:eastAsia="仿宋_GB2312"/>
          <w:strike/>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 xml:space="preserve">第十条 </w:t>
      </w:r>
      <w:r>
        <w:rPr>
          <w:rFonts w:hint="eastAsia" w:ascii="仿宋_GB2312" w:hAnsi="黑体" w:eastAsia="仿宋_GB2312"/>
          <w:color w:val="auto"/>
          <w:sz w:val="32"/>
          <w:szCs w:val="32"/>
          <w:highlight w:val="none"/>
          <w:u w:val="none"/>
        </w:rPr>
        <w:t>经考核不达标的，</w:t>
      </w:r>
      <w:r>
        <w:rPr>
          <w:rFonts w:hint="eastAsia" w:ascii="仿宋_GB2312" w:hAnsi="黑体" w:eastAsia="仿宋_GB2312"/>
          <w:color w:val="auto"/>
          <w:sz w:val="32"/>
          <w:szCs w:val="32"/>
          <w:highlight w:val="none"/>
          <w:u w:val="none"/>
          <w:lang w:eastAsia="zh-CN"/>
        </w:rPr>
        <w:t>区科技创新局</w:t>
      </w:r>
      <w:r>
        <w:rPr>
          <w:rFonts w:hint="eastAsia" w:ascii="仿宋_GB2312" w:hAnsi="黑体" w:eastAsia="仿宋_GB2312"/>
          <w:color w:val="auto"/>
          <w:sz w:val="32"/>
          <w:szCs w:val="32"/>
          <w:highlight w:val="none"/>
          <w:u w:val="none"/>
        </w:rPr>
        <w:t>认定为考核不合格</w:t>
      </w:r>
      <w:r>
        <w:rPr>
          <w:rFonts w:hint="eastAsia" w:ascii="仿宋_GB2312" w:hAnsi="宋体" w:eastAsia="仿宋_GB2312"/>
          <w:color w:val="auto"/>
          <w:sz w:val="32"/>
          <w:szCs w:val="32"/>
          <w:highlight w:val="none"/>
          <w:u w:val="none"/>
        </w:rPr>
        <w:t>。</w:t>
      </w:r>
    </w:p>
    <w:p>
      <w:pPr>
        <w:keepNext w:val="0"/>
        <w:keepLines w:val="0"/>
        <w:pageBreakBefore w:val="0"/>
        <w:widowControl w:val="0"/>
        <w:shd w:val="clear"/>
        <w:kinsoku/>
        <w:wordWrap/>
        <w:overflowPunct/>
        <w:topLinePunct w:val="0"/>
        <w:autoSpaceDE/>
        <w:autoSpaceDN/>
        <w:bidi w:val="0"/>
        <w:adjustRightInd/>
        <w:snapToGrid/>
        <w:spacing w:line="560" w:lineRule="exact"/>
        <w:ind w:firstLine="642" w:firstLineChars="200"/>
        <w:textAlignment w:val="auto"/>
        <w:rPr>
          <w:rFonts w:ascii="仿宋_GB2312" w:hAnsi="宋体" w:eastAsia="仿宋_GB2312"/>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第</w:t>
      </w:r>
      <w:r>
        <w:rPr>
          <w:rFonts w:hint="eastAsia" w:ascii="仿宋_GB2312" w:hAnsi="仿宋_GB2312" w:eastAsia="仿宋_GB2312" w:cs="仿宋_GB2312"/>
          <w:b/>
          <w:bCs/>
          <w:color w:val="auto"/>
          <w:sz w:val="32"/>
          <w:szCs w:val="32"/>
          <w:highlight w:val="none"/>
          <w:u w:val="none"/>
          <w:lang w:val="en-US" w:eastAsia="zh-CN"/>
        </w:rPr>
        <w:t>十一</w:t>
      </w:r>
      <w:r>
        <w:rPr>
          <w:rFonts w:hint="eastAsia" w:ascii="仿宋_GB2312" w:hAnsi="仿宋_GB2312" w:eastAsia="仿宋_GB2312" w:cs="仿宋_GB2312"/>
          <w:b/>
          <w:bCs/>
          <w:color w:val="auto"/>
          <w:sz w:val="32"/>
          <w:szCs w:val="32"/>
          <w:highlight w:val="none"/>
          <w:u w:val="none"/>
        </w:rPr>
        <w:t xml:space="preserve">条 </w:t>
      </w:r>
      <w:r>
        <w:rPr>
          <w:rFonts w:hint="eastAsia" w:ascii="仿宋_GB2312" w:hAnsi="宋体" w:eastAsia="仿宋_GB2312"/>
          <w:color w:val="auto"/>
          <w:sz w:val="32"/>
          <w:szCs w:val="32"/>
          <w:highlight w:val="none"/>
          <w:u w:val="none"/>
        </w:rPr>
        <w:t>经认定的</w:t>
      </w:r>
      <w:r>
        <w:rPr>
          <w:rFonts w:hint="eastAsia" w:ascii="仿宋_GB2312" w:eastAsia="仿宋_GB2312"/>
          <w:color w:val="auto"/>
          <w:sz w:val="32"/>
          <w:szCs w:val="32"/>
          <w:highlight w:val="none"/>
          <w:u w:val="none"/>
          <w:lang w:val="en-US" w:eastAsia="zh-CN"/>
        </w:rPr>
        <w:t>人工智能专业孵化器</w:t>
      </w:r>
      <w:r>
        <w:rPr>
          <w:rFonts w:hint="eastAsia" w:ascii="仿宋_GB2312" w:hAnsi="宋体" w:eastAsia="仿宋_GB2312"/>
          <w:color w:val="auto"/>
          <w:sz w:val="32"/>
          <w:szCs w:val="32"/>
          <w:highlight w:val="none"/>
          <w:u w:val="none"/>
        </w:rPr>
        <w:t>的运营单位企事业性质、产权发生变更的，应</w:t>
      </w:r>
      <w:r>
        <w:rPr>
          <w:rFonts w:ascii="仿宋_GB2312" w:hAnsi="宋体" w:eastAsia="仿宋_GB2312"/>
          <w:color w:val="auto"/>
          <w:sz w:val="32"/>
          <w:szCs w:val="32"/>
          <w:highlight w:val="none"/>
          <w:u w:val="none"/>
        </w:rPr>
        <w:t>2个月内将变更情况上报</w:t>
      </w:r>
      <w:r>
        <w:rPr>
          <w:rFonts w:hint="eastAsia" w:ascii="仿宋_GB2312" w:hAnsi="宋体" w:eastAsia="仿宋_GB2312"/>
          <w:color w:val="auto"/>
          <w:sz w:val="32"/>
          <w:szCs w:val="32"/>
          <w:highlight w:val="none"/>
          <w:u w:val="none"/>
          <w:lang w:eastAsia="zh-CN"/>
        </w:rPr>
        <w:t>区科技创新局</w:t>
      </w:r>
      <w:r>
        <w:rPr>
          <w:rFonts w:ascii="仿宋_GB2312" w:hAnsi="宋体" w:eastAsia="仿宋_GB2312"/>
          <w:color w:val="auto"/>
          <w:sz w:val="32"/>
          <w:szCs w:val="32"/>
          <w:highlight w:val="none"/>
          <w:u w:val="none"/>
        </w:rPr>
        <w:t>备案。</w:t>
      </w:r>
    </w:p>
    <w:p>
      <w:pPr>
        <w:keepNext w:val="0"/>
        <w:keepLines w:val="0"/>
        <w:pageBreakBefore w:val="0"/>
        <w:widowControl w:val="0"/>
        <w:shd w:val="clear"/>
        <w:kinsoku/>
        <w:wordWrap/>
        <w:overflowPunct/>
        <w:topLinePunct w:val="0"/>
        <w:autoSpaceDE/>
        <w:autoSpaceDN/>
        <w:bidi w:val="0"/>
        <w:adjustRightInd/>
        <w:snapToGrid/>
        <w:spacing w:line="560" w:lineRule="exact"/>
        <w:ind w:firstLine="642" w:firstLineChars="200"/>
        <w:textAlignment w:val="auto"/>
        <w:rPr>
          <w:rFonts w:ascii="仿宋_GB2312" w:hAnsi="宋体" w:eastAsia="仿宋_GB2312"/>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第</w:t>
      </w:r>
      <w:r>
        <w:rPr>
          <w:rFonts w:hint="eastAsia" w:ascii="仿宋_GB2312" w:hAnsi="仿宋_GB2312" w:eastAsia="仿宋_GB2312" w:cs="仿宋_GB2312"/>
          <w:b/>
          <w:bCs/>
          <w:color w:val="auto"/>
          <w:sz w:val="32"/>
          <w:szCs w:val="32"/>
          <w:highlight w:val="none"/>
          <w:u w:val="none"/>
          <w:lang w:val="en-US" w:eastAsia="zh-CN"/>
        </w:rPr>
        <w:t>十二</w:t>
      </w:r>
      <w:r>
        <w:rPr>
          <w:rFonts w:hint="eastAsia" w:ascii="仿宋_GB2312" w:hAnsi="仿宋_GB2312" w:eastAsia="仿宋_GB2312" w:cs="仿宋_GB2312"/>
          <w:b/>
          <w:bCs/>
          <w:color w:val="auto"/>
          <w:sz w:val="32"/>
          <w:szCs w:val="32"/>
          <w:highlight w:val="none"/>
          <w:u w:val="none"/>
        </w:rPr>
        <w:t xml:space="preserve">条 </w:t>
      </w:r>
      <w:r>
        <w:rPr>
          <w:rFonts w:ascii="仿宋_GB2312" w:hAnsi="宋体" w:eastAsia="仿宋_GB2312"/>
          <w:color w:val="auto"/>
          <w:sz w:val="32"/>
          <w:szCs w:val="32"/>
          <w:highlight w:val="none"/>
          <w:u w:val="none"/>
        </w:rPr>
        <w:t>经认定的</w:t>
      </w:r>
      <w:r>
        <w:rPr>
          <w:rFonts w:hint="eastAsia" w:ascii="仿宋_GB2312" w:eastAsia="仿宋_GB2312"/>
          <w:color w:val="auto"/>
          <w:sz w:val="32"/>
          <w:szCs w:val="32"/>
          <w:highlight w:val="none"/>
          <w:u w:val="none"/>
          <w:lang w:val="en-US" w:eastAsia="zh-CN"/>
        </w:rPr>
        <w:t>人工智能专业孵化器</w:t>
      </w:r>
      <w:r>
        <w:rPr>
          <w:rFonts w:ascii="仿宋_GB2312" w:hAnsi="宋体" w:eastAsia="仿宋_GB2312"/>
          <w:color w:val="auto"/>
          <w:sz w:val="32"/>
          <w:szCs w:val="32"/>
          <w:highlight w:val="none"/>
          <w:u w:val="none"/>
        </w:rPr>
        <w:t>有下列行为之一的，</w:t>
      </w:r>
      <w:r>
        <w:rPr>
          <w:rFonts w:hint="eastAsia" w:ascii="仿宋_GB2312" w:hAnsi="宋体" w:eastAsia="仿宋_GB2312"/>
          <w:color w:val="auto"/>
          <w:sz w:val="32"/>
          <w:szCs w:val="32"/>
          <w:highlight w:val="none"/>
          <w:u w:val="none"/>
          <w:lang w:eastAsia="zh-CN"/>
        </w:rPr>
        <w:t>区科技创新局</w:t>
      </w:r>
      <w:r>
        <w:rPr>
          <w:rFonts w:ascii="仿宋_GB2312" w:hAnsi="宋体" w:eastAsia="仿宋_GB2312"/>
          <w:color w:val="auto"/>
          <w:sz w:val="32"/>
          <w:szCs w:val="32"/>
          <w:highlight w:val="none"/>
          <w:u w:val="none"/>
        </w:rPr>
        <w:t>有权取消其</w:t>
      </w:r>
      <w:r>
        <w:rPr>
          <w:rFonts w:hint="eastAsia" w:ascii="仿宋_GB2312" w:eastAsia="仿宋_GB2312"/>
          <w:color w:val="auto"/>
          <w:sz w:val="32"/>
          <w:szCs w:val="32"/>
          <w:highlight w:val="none"/>
          <w:u w:val="none"/>
          <w:lang w:val="en-US" w:eastAsia="zh-CN"/>
        </w:rPr>
        <w:t>人工智能专业孵化器</w:t>
      </w:r>
      <w:r>
        <w:rPr>
          <w:rFonts w:hint="eastAsia" w:ascii="仿宋_GB2312" w:hAnsi="宋体" w:eastAsia="仿宋_GB2312"/>
          <w:color w:val="auto"/>
          <w:sz w:val="32"/>
          <w:szCs w:val="32"/>
          <w:highlight w:val="none"/>
          <w:u w:val="none"/>
          <w:lang w:eastAsia="zh-CN"/>
        </w:rPr>
        <w:t>资质，资质失效时间自公示之日起</w:t>
      </w:r>
      <w:r>
        <w:rPr>
          <w:rFonts w:ascii="仿宋_GB2312" w:hAnsi="宋体" w:eastAsia="仿宋_GB2312"/>
          <w:color w:val="auto"/>
          <w:sz w:val="32"/>
          <w:szCs w:val="32"/>
          <w:highlight w:val="none"/>
          <w:u w:val="none"/>
        </w:rPr>
        <w:t>,</w:t>
      </w:r>
      <w:r>
        <w:rPr>
          <w:rFonts w:hint="eastAsia" w:ascii="仿宋_GB2312" w:eastAsia="仿宋_GB2312"/>
          <w:color w:val="auto"/>
          <w:sz w:val="32"/>
          <w:szCs w:val="32"/>
          <w:highlight w:val="none"/>
          <w:u w:val="none"/>
        </w:rPr>
        <w:t xml:space="preserve"> 5年内</w:t>
      </w:r>
      <w:r>
        <w:rPr>
          <w:rFonts w:hint="eastAsia" w:ascii="仿宋_GB2312" w:hAnsi="宋体" w:eastAsia="仿宋_GB2312"/>
          <w:color w:val="auto"/>
          <w:sz w:val="32"/>
          <w:szCs w:val="32"/>
          <w:highlight w:val="none"/>
          <w:u w:val="none"/>
        </w:rPr>
        <w:t>不再受理其认定申请，情节严重的，依法追究法律责任。</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olor w:val="auto"/>
          <w:sz w:val="32"/>
          <w:szCs w:val="32"/>
          <w:highlight w:val="none"/>
          <w:u w:val="none"/>
        </w:rPr>
      </w:pPr>
      <w:r>
        <w:rPr>
          <w:rFonts w:hint="eastAsia" w:ascii="仿宋_GB2312" w:hAnsi="宋体" w:eastAsia="仿宋_GB2312"/>
          <w:color w:val="auto"/>
          <w:sz w:val="32"/>
          <w:szCs w:val="32"/>
          <w:highlight w:val="none"/>
          <w:u w:val="none"/>
        </w:rPr>
        <w:t>（一）提供虚假材料的；</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olor w:val="auto"/>
          <w:sz w:val="32"/>
          <w:szCs w:val="32"/>
          <w:highlight w:val="none"/>
          <w:u w:val="none"/>
        </w:rPr>
      </w:pPr>
      <w:r>
        <w:rPr>
          <w:rFonts w:hint="eastAsia" w:ascii="仿宋_GB2312" w:hAnsi="宋体" w:eastAsia="仿宋_GB2312"/>
          <w:color w:val="auto"/>
          <w:sz w:val="32"/>
          <w:szCs w:val="32"/>
          <w:highlight w:val="none"/>
          <w:u w:val="none"/>
        </w:rPr>
        <w:t>（二）认定后有重大违法违规行为的；</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olor w:val="auto"/>
          <w:sz w:val="32"/>
          <w:szCs w:val="32"/>
          <w:highlight w:val="none"/>
          <w:u w:val="none"/>
        </w:rPr>
      </w:pPr>
      <w:r>
        <w:rPr>
          <w:rFonts w:hint="eastAsia" w:ascii="仿宋_GB2312" w:hAnsi="宋体" w:eastAsia="仿宋_GB2312"/>
          <w:color w:val="auto"/>
          <w:sz w:val="32"/>
          <w:szCs w:val="32"/>
          <w:highlight w:val="none"/>
          <w:u w:val="none"/>
        </w:rPr>
        <w:t>（三）同一空间范围认定后转让给其他</w:t>
      </w:r>
      <w:r>
        <w:rPr>
          <w:rFonts w:hint="eastAsia" w:ascii="仿宋_GB2312" w:eastAsia="仿宋_GB2312"/>
          <w:color w:val="auto"/>
          <w:sz w:val="32"/>
          <w:szCs w:val="32"/>
          <w:highlight w:val="none"/>
          <w:u w:val="none"/>
          <w:lang w:val="en-US" w:eastAsia="zh-CN"/>
        </w:rPr>
        <w:t>孵化器</w:t>
      </w:r>
      <w:r>
        <w:rPr>
          <w:rFonts w:hint="eastAsia" w:ascii="仿宋_GB2312" w:hAnsi="宋体" w:eastAsia="仿宋_GB2312"/>
          <w:color w:val="auto"/>
          <w:sz w:val="32"/>
          <w:szCs w:val="32"/>
          <w:highlight w:val="none"/>
          <w:u w:val="none"/>
        </w:rPr>
        <w:t>运营单位统一管理的；</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olor w:val="auto"/>
          <w:sz w:val="32"/>
          <w:szCs w:val="32"/>
          <w:highlight w:val="none"/>
          <w:u w:val="none"/>
        </w:rPr>
      </w:pPr>
      <w:r>
        <w:rPr>
          <w:rFonts w:hint="eastAsia" w:ascii="仿宋_GB2312" w:hAnsi="宋体" w:eastAsia="仿宋_GB2312"/>
          <w:color w:val="auto"/>
          <w:sz w:val="32"/>
          <w:szCs w:val="32"/>
          <w:highlight w:val="none"/>
          <w:u w:val="none"/>
        </w:rPr>
        <w:t>（四）连续</w:t>
      </w:r>
      <w:r>
        <w:rPr>
          <w:rFonts w:ascii="仿宋_GB2312" w:hAnsi="宋体" w:eastAsia="仿宋_GB2312"/>
          <w:color w:val="auto"/>
          <w:sz w:val="32"/>
          <w:szCs w:val="32"/>
          <w:highlight w:val="none"/>
          <w:u w:val="none"/>
        </w:rPr>
        <w:t>2个年度考核不合格</w:t>
      </w:r>
      <w:r>
        <w:rPr>
          <w:rFonts w:hint="eastAsia" w:ascii="仿宋_GB2312" w:hAnsi="宋体" w:eastAsia="仿宋_GB2312"/>
          <w:color w:val="auto"/>
          <w:sz w:val="32"/>
          <w:szCs w:val="32"/>
          <w:highlight w:val="none"/>
          <w:u w:val="none"/>
        </w:rPr>
        <w:t>或者不参加</w:t>
      </w:r>
      <w:r>
        <w:rPr>
          <w:rFonts w:hint="eastAsia" w:ascii="仿宋_GB2312" w:hAnsi="宋体" w:eastAsia="仿宋_GB2312"/>
          <w:color w:val="auto"/>
          <w:sz w:val="32"/>
          <w:szCs w:val="32"/>
          <w:highlight w:val="none"/>
          <w:u w:val="none"/>
          <w:lang w:eastAsia="zh-CN"/>
        </w:rPr>
        <w:t>考核</w:t>
      </w:r>
      <w:r>
        <w:rPr>
          <w:rFonts w:ascii="仿宋_GB2312" w:hAnsi="宋体" w:eastAsia="仿宋_GB2312"/>
          <w:color w:val="auto"/>
          <w:sz w:val="32"/>
          <w:szCs w:val="32"/>
          <w:highlight w:val="none"/>
          <w:u w:val="none"/>
        </w:rPr>
        <w:t>的；</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olor w:val="auto"/>
          <w:sz w:val="32"/>
          <w:szCs w:val="32"/>
          <w:highlight w:val="none"/>
          <w:u w:val="none"/>
        </w:rPr>
      </w:pPr>
      <w:r>
        <w:rPr>
          <w:rFonts w:hint="eastAsia" w:ascii="仿宋_GB2312" w:hAnsi="宋体" w:eastAsia="仿宋_GB2312"/>
          <w:color w:val="auto"/>
          <w:sz w:val="32"/>
          <w:szCs w:val="32"/>
          <w:highlight w:val="none"/>
          <w:u w:val="none"/>
        </w:rPr>
        <w:t>（五）连续两个季度未参加科技统计的。</w:t>
      </w:r>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32"/>
          <w:highlight w:val="none"/>
          <w:u w:val="none"/>
        </w:rPr>
      </w:pPr>
      <w:bookmarkStart w:id="35" w:name="_Toc425214449_WPSOffice_Level1"/>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32"/>
          <w:highlight w:val="none"/>
          <w:u w:val="none"/>
        </w:rPr>
      </w:pPr>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32"/>
          <w:highlight w:val="none"/>
          <w:u w:val="none"/>
        </w:rPr>
      </w:pPr>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32"/>
          <w:highlight w:val="none"/>
          <w:u w:val="none"/>
        </w:rPr>
      </w:pPr>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default" w:ascii="方正小标宋简体" w:hAnsi="方正小标宋简体" w:eastAsia="方正小标宋简体" w:cs="方正小标宋简体"/>
          <w:color w:val="auto"/>
          <w:sz w:val="44"/>
          <w:szCs w:val="32"/>
          <w:highlight w:val="none"/>
          <w:u w:val="none"/>
          <w:lang w:val="en"/>
        </w:rPr>
      </w:pPr>
      <w:r>
        <w:rPr>
          <w:rFonts w:hint="eastAsia" w:ascii="方正小标宋简体" w:hAnsi="方正小标宋简体" w:eastAsia="方正小标宋简体" w:cs="方正小标宋简体"/>
          <w:color w:val="auto"/>
          <w:sz w:val="44"/>
          <w:szCs w:val="32"/>
          <w:highlight w:val="none"/>
          <w:u w:val="none"/>
        </w:rPr>
        <w:t>人工智能专业孵化器</w:t>
      </w:r>
      <w:r>
        <w:rPr>
          <w:rFonts w:hint="eastAsia" w:ascii="方正小标宋简体" w:hAnsi="方正小标宋简体" w:eastAsia="方正小标宋简体" w:cs="方正小标宋简体"/>
          <w:color w:val="auto"/>
          <w:sz w:val="44"/>
          <w:szCs w:val="32"/>
          <w:highlight w:val="none"/>
          <w:u w:val="none"/>
          <w:lang w:val="en-US" w:eastAsia="zh-CN"/>
        </w:rPr>
        <w:t>奖励</w:t>
      </w:r>
      <w:bookmarkEnd w:id="35"/>
      <w:r>
        <w:rPr>
          <w:rFonts w:hint="default" w:ascii="方正小标宋简体" w:hAnsi="方正小标宋简体" w:eastAsia="方正小标宋简体" w:cs="方正小标宋简体"/>
          <w:color w:val="auto"/>
          <w:sz w:val="44"/>
          <w:szCs w:val="32"/>
          <w:highlight w:val="none"/>
          <w:u w:val="none"/>
          <w:lang w:val="en"/>
        </w:rPr>
        <w:t>操作指引</w:t>
      </w: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color w:val="auto"/>
          <w:kern w:val="0"/>
          <w:sz w:val="32"/>
          <w:szCs w:val="32"/>
          <w:highlight w:val="none"/>
          <w:u w:val="none"/>
          <w:lang w:val="en-US" w:eastAsia="zh-CN" w:bidi="ar-SA"/>
        </w:rPr>
      </w:pPr>
      <w:bookmarkStart w:id="36" w:name="_Toc331965195_WPSOffice_Level1"/>
      <w:bookmarkStart w:id="37" w:name="_Toc775822270_WPSOffice_Level1"/>
      <w:bookmarkStart w:id="38" w:name="_Toc71322472_WPSOffice_Level1"/>
      <w:r>
        <w:rPr>
          <w:rFonts w:hint="eastAsia" w:ascii="黑体" w:hAnsi="黑体" w:eastAsia="黑体" w:cs="黑体"/>
          <w:bCs/>
          <w:color w:val="auto"/>
          <w:kern w:val="0"/>
          <w:sz w:val="32"/>
          <w:szCs w:val="32"/>
          <w:highlight w:val="none"/>
          <w:u w:val="none"/>
          <w:lang w:val="en-US" w:eastAsia="zh-CN" w:bidi="ar-SA"/>
        </w:rPr>
        <w:t>第一章 申报条件</w:t>
      </w:r>
      <w:bookmarkEnd w:id="36"/>
      <w:bookmarkEnd w:id="37"/>
      <w:bookmarkEnd w:id="38"/>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b/>
          <w:bCs/>
          <w:color w:val="auto"/>
          <w:sz w:val="32"/>
          <w:highlight w:val="none"/>
          <w:u w:val="none"/>
        </w:rPr>
        <w:t>第</w:t>
      </w:r>
      <w:r>
        <w:rPr>
          <w:rFonts w:hint="eastAsia" w:ascii="仿宋_GB2312" w:hAnsi="宋体" w:eastAsia="仿宋_GB2312"/>
          <w:b/>
          <w:bCs/>
          <w:color w:val="auto"/>
          <w:sz w:val="32"/>
          <w:highlight w:val="none"/>
          <w:u w:val="none"/>
          <w:lang w:val="en-US" w:eastAsia="zh-CN"/>
        </w:rPr>
        <w:t>一</w:t>
      </w:r>
      <w:r>
        <w:rPr>
          <w:rFonts w:hint="eastAsia" w:ascii="仿宋_GB2312" w:hAnsi="宋体" w:eastAsia="仿宋_GB2312"/>
          <w:b/>
          <w:bCs/>
          <w:color w:val="auto"/>
          <w:sz w:val="32"/>
          <w:highlight w:val="none"/>
          <w:u w:val="none"/>
        </w:rPr>
        <w:t>条</w:t>
      </w:r>
      <w:r>
        <w:rPr>
          <w:rFonts w:hint="eastAsia" w:ascii="仿宋_GB2312" w:hAnsi="宋体" w:eastAsia="仿宋_GB2312"/>
          <w:color w:val="auto"/>
          <w:sz w:val="32"/>
          <w:highlight w:val="none"/>
          <w:u w:val="none"/>
        </w:rPr>
        <w:t xml:space="preserve"> 申请人工智能专业孵化器奖励，应具备以下基本条件：</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rPr>
        <w:t>（</w:t>
      </w:r>
      <w:r>
        <w:rPr>
          <w:rFonts w:hint="eastAsia" w:ascii="仿宋_GB2312" w:hAnsi="宋体" w:eastAsia="仿宋_GB2312"/>
          <w:color w:val="auto"/>
          <w:sz w:val="32"/>
          <w:highlight w:val="none"/>
          <w:u w:val="none"/>
          <w:lang w:eastAsia="zh-CN"/>
        </w:rPr>
        <w:t>一</w:t>
      </w:r>
      <w:r>
        <w:rPr>
          <w:rFonts w:hint="eastAsia" w:ascii="仿宋_GB2312" w:hAnsi="宋体" w:eastAsia="仿宋_GB2312"/>
          <w:color w:val="auto"/>
          <w:sz w:val="32"/>
          <w:highlight w:val="none"/>
          <w:u w:val="none"/>
        </w:rPr>
        <w:t>）</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lang w:eastAsia="zh-CN"/>
        </w:rPr>
        <w:t>为</w:t>
      </w:r>
      <w:r>
        <w:rPr>
          <w:rFonts w:hint="eastAsia" w:ascii="仿宋_GB2312" w:hAnsi="宋体" w:eastAsia="仿宋_GB2312"/>
          <w:color w:val="auto"/>
          <w:sz w:val="32"/>
          <w:highlight w:val="none"/>
          <w:u w:val="none"/>
        </w:rPr>
        <w:t>注册地址、实际经营地址和税务登记地址均位于龙华区的独立法人单位（不含财政全额拨款的事业单位）,若单位纳入了国家统计局联网直报平台，其统计关系需在龙华区</w:t>
      </w:r>
      <w:r>
        <w:rPr>
          <w:rFonts w:hint="eastAsia" w:ascii="仿宋_GB2312" w:hAnsi="宋体" w:eastAsia="仿宋_GB2312"/>
          <w:color w:val="auto"/>
          <w:sz w:val="32"/>
          <w:highlight w:val="none"/>
          <w:u w:val="none"/>
          <w:lang w:eastAsia="zh-CN"/>
        </w:rPr>
        <w:t>；</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w:t>
      </w:r>
      <w:r>
        <w:rPr>
          <w:rFonts w:hint="eastAsia" w:ascii="仿宋_GB2312" w:hAnsi="宋体" w:eastAsia="仿宋_GB2312"/>
          <w:color w:val="auto"/>
          <w:sz w:val="32"/>
          <w:highlight w:val="none"/>
          <w:u w:val="none"/>
          <w:lang w:eastAsia="zh-CN"/>
        </w:rPr>
        <w:t>二</w:t>
      </w:r>
      <w:r>
        <w:rPr>
          <w:rFonts w:hint="eastAsia" w:ascii="仿宋_GB2312" w:hAnsi="宋体" w:eastAsia="仿宋_GB2312"/>
          <w:color w:val="auto"/>
          <w:sz w:val="32"/>
          <w:highlight w:val="none"/>
          <w:u w:val="none"/>
        </w:rPr>
        <w:t>）属于经区</w:t>
      </w:r>
      <w:r>
        <w:rPr>
          <w:rFonts w:hint="default" w:ascii="仿宋_GB2312" w:hAnsi="宋体" w:eastAsia="仿宋_GB2312"/>
          <w:color w:val="auto"/>
          <w:sz w:val="32"/>
          <w:highlight w:val="none"/>
          <w:u w:val="none"/>
          <w:lang w:val="en"/>
        </w:rPr>
        <w:t>科技创新局</w:t>
      </w:r>
      <w:r>
        <w:rPr>
          <w:rFonts w:hint="eastAsia" w:ascii="仿宋_GB2312" w:hAnsi="宋体" w:eastAsia="仿宋_GB2312"/>
          <w:color w:val="auto"/>
          <w:sz w:val="32"/>
          <w:highlight w:val="none"/>
          <w:u w:val="none"/>
        </w:rPr>
        <w:t>认定的人工智能专业孵化器，认定时间满1年；</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w:t>
      </w:r>
      <w:r>
        <w:rPr>
          <w:rFonts w:hint="eastAsia" w:ascii="仿宋_GB2312" w:hAnsi="宋体" w:eastAsia="仿宋_GB2312"/>
          <w:color w:val="auto"/>
          <w:sz w:val="32"/>
          <w:highlight w:val="none"/>
          <w:u w:val="none"/>
          <w:lang w:eastAsia="zh-CN"/>
        </w:rPr>
        <w:t>三</w:t>
      </w:r>
      <w:r>
        <w:rPr>
          <w:rFonts w:hint="eastAsia" w:ascii="仿宋_GB2312" w:hAnsi="宋体" w:eastAsia="仿宋_GB2312"/>
          <w:color w:val="auto"/>
          <w:sz w:val="32"/>
          <w:highlight w:val="none"/>
          <w:u w:val="none"/>
        </w:rPr>
        <w:t>）上年度区</w:t>
      </w:r>
      <w:r>
        <w:rPr>
          <w:rFonts w:hint="default" w:ascii="仿宋_GB2312" w:hAnsi="宋体" w:eastAsia="仿宋_GB2312"/>
          <w:color w:val="auto"/>
          <w:sz w:val="32"/>
          <w:highlight w:val="none"/>
          <w:u w:val="none"/>
          <w:lang w:val="en"/>
        </w:rPr>
        <w:t>科技创新局</w:t>
      </w:r>
      <w:r>
        <w:rPr>
          <w:rFonts w:hint="eastAsia" w:ascii="仿宋_GB2312" w:hAnsi="宋体" w:eastAsia="仿宋_GB2312"/>
          <w:color w:val="auto"/>
          <w:sz w:val="32"/>
          <w:highlight w:val="none"/>
          <w:u w:val="none"/>
        </w:rPr>
        <w:t>考核未被评为不合格，且申报之日未被取消人工智能专业孵化器</w:t>
      </w:r>
      <w:r>
        <w:rPr>
          <w:rFonts w:hint="eastAsia" w:ascii="仿宋_GB2312" w:hAnsi="宋体" w:eastAsia="仿宋_GB2312"/>
          <w:color w:val="auto"/>
          <w:sz w:val="32"/>
          <w:highlight w:val="none"/>
          <w:u w:val="none"/>
          <w:lang w:eastAsia="zh-CN"/>
        </w:rPr>
        <w:t>资质</w:t>
      </w:r>
      <w:r>
        <w:rPr>
          <w:rFonts w:hint="eastAsia" w:ascii="仿宋_GB2312" w:hAnsi="宋体" w:eastAsia="仿宋_GB2312"/>
          <w:color w:val="auto"/>
          <w:sz w:val="32"/>
          <w:highlight w:val="none"/>
          <w:u w:val="none"/>
        </w:rPr>
        <w:t>；</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宋体" w:eastAsia="仿宋_GB2312"/>
          <w:color w:val="auto"/>
          <w:sz w:val="32"/>
          <w:highlight w:val="none"/>
          <w:u w:val="none"/>
        </w:rPr>
        <w:t>（</w:t>
      </w:r>
      <w:r>
        <w:rPr>
          <w:rFonts w:hint="eastAsia" w:ascii="仿宋_GB2312" w:hAnsi="宋体" w:eastAsia="仿宋_GB2312"/>
          <w:color w:val="auto"/>
          <w:sz w:val="32"/>
          <w:highlight w:val="none"/>
          <w:u w:val="none"/>
          <w:lang w:eastAsia="zh-CN"/>
        </w:rPr>
        <w:t>四</w:t>
      </w:r>
      <w:r>
        <w:rPr>
          <w:rFonts w:hint="eastAsia" w:ascii="仿宋_GB2312" w:hAnsi="宋体" w:eastAsia="仿宋_GB2312"/>
          <w:color w:val="auto"/>
          <w:sz w:val="32"/>
          <w:highlight w:val="none"/>
          <w:u w:val="none"/>
        </w:rPr>
        <w:t>）</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rPr>
        <w:t>不存在龙华区财政专项资金相关管理文件规定的不予安排资助的情形</w:t>
      </w:r>
      <w:r>
        <w:rPr>
          <w:rFonts w:hint="eastAsia" w:ascii="仿宋_GB2312" w:hAnsi="宋体" w:eastAsia="仿宋_GB2312"/>
          <w:color w:val="auto"/>
          <w:sz w:val="32"/>
          <w:highlight w:val="none"/>
          <w:u w:val="none"/>
          <w:lang w:eastAsia="zh-CN"/>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color w:val="auto"/>
          <w:sz w:val="32"/>
          <w:szCs w:val="32"/>
          <w:highlight w:val="none"/>
          <w:u w:val="none"/>
        </w:rPr>
      </w:pPr>
      <w:bookmarkStart w:id="39" w:name="_Toc794043371_WPSOffice_Level1"/>
      <w:bookmarkStart w:id="40" w:name="_Toc1411973024_WPSOffice_Level1"/>
      <w:bookmarkStart w:id="41" w:name="_Toc1832061426_WPSOffice_Level1"/>
      <w:r>
        <w:rPr>
          <w:rFonts w:ascii="黑体" w:hAnsi="宋体" w:eastAsia="黑体" w:cs="黑体"/>
          <w:color w:val="auto"/>
          <w:kern w:val="0"/>
          <w:sz w:val="32"/>
          <w:szCs w:val="32"/>
          <w:highlight w:val="none"/>
          <w:u w:val="none"/>
          <w:lang w:val="en-US" w:eastAsia="zh-CN" w:bidi="ar"/>
        </w:rPr>
        <w:t>第二章 资助标准</w:t>
      </w:r>
      <w:bookmarkEnd w:id="39"/>
      <w:bookmarkEnd w:id="40"/>
      <w:bookmarkEnd w:id="41"/>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b/>
          <w:bCs/>
          <w:color w:val="auto"/>
          <w:sz w:val="32"/>
          <w:highlight w:val="none"/>
          <w:u w:val="none"/>
        </w:rPr>
        <w:t>第</w:t>
      </w:r>
      <w:r>
        <w:rPr>
          <w:rFonts w:hint="eastAsia" w:ascii="仿宋_GB2312" w:hAnsi="宋体" w:eastAsia="仿宋_GB2312"/>
          <w:b/>
          <w:bCs/>
          <w:color w:val="auto"/>
          <w:sz w:val="32"/>
          <w:highlight w:val="none"/>
          <w:u w:val="none"/>
          <w:lang w:val="en-US" w:eastAsia="zh-CN"/>
        </w:rPr>
        <w:t>二</w:t>
      </w:r>
      <w:r>
        <w:rPr>
          <w:rFonts w:hint="eastAsia" w:ascii="仿宋_GB2312" w:hAnsi="宋体" w:eastAsia="仿宋_GB2312"/>
          <w:b/>
          <w:bCs/>
          <w:color w:val="auto"/>
          <w:sz w:val="32"/>
          <w:highlight w:val="none"/>
          <w:u w:val="none"/>
        </w:rPr>
        <w:t>条</w:t>
      </w:r>
      <w:r>
        <w:rPr>
          <w:rFonts w:hint="eastAsia" w:ascii="仿宋_GB2312" w:hAnsi="宋体" w:eastAsia="仿宋_GB2312"/>
          <w:color w:val="auto"/>
          <w:sz w:val="32"/>
          <w:highlight w:val="none"/>
          <w:u w:val="none"/>
        </w:rPr>
        <w:t xml:space="preserve"> 人工智能专业孵化器奖励资助标准：</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经评审，认定为龙华区人工智能专业孵化器的（基本条件除达到区级孵化器要求外，还需满足“入驻人工智能企业数量占在孵企业比重达 70%及以上”），连续3年每年经审计后给予孵化器运营机构上年度提供专业技术服务以及投融资服务、知识产权、法律、创业辅导等孵化服务所产生费用50%、不超过100万元奖励（需年度考核通过）。</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rFonts w:hint="eastAsia" w:ascii="黑体" w:hAnsi="宋体" w:eastAsia="黑体" w:cs="黑体"/>
          <w:color w:val="auto"/>
          <w:kern w:val="0"/>
          <w:sz w:val="32"/>
          <w:szCs w:val="32"/>
          <w:highlight w:val="none"/>
          <w:u w:val="none"/>
          <w:lang w:val="en-US" w:eastAsia="zh-CN" w:bidi="ar"/>
        </w:rPr>
      </w:pPr>
      <w:bookmarkStart w:id="42" w:name="_Toc1883090637_WPSOffice_Level1"/>
      <w:bookmarkStart w:id="43" w:name="_Toc58658988_WPSOffice_Level1"/>
      <w:bookmarkStart w:id="44" w:name="_Toc1949780510_WPSOffice_Level1"/>
      <w:r>
        <w:rPr>
          <w:rFonts w:hint="eastAsia" w:ascii="黑体" w:hAnsi="宋体" w:eastAsia="黑体" w:cs="黑体"/>
          <w:color w:val="auto"/>
          <w:kern w:val="0"/>
          <w:sz w:val="32"/>
          <w:szCs w:val="32"/>
          <w:highlight w:val="none"/>
          <w:u w:val="none"/>
          <w:lang w:val="en-US" w:eastAsia="zh-CN" w:bidi="ar"/>
        </w:rPr>
        <w:t>第三章 申请材料</w:t>
      </w:r>
      <w:bookmarkEnd w:id="42"/>
      <w:bookmarkEnd w:id="43"/>
      <w:bookmarkEnd w:id="44"/>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b/>
          <w:bCs/>
          <w:color w:val="auto"/>
          <w:sz w:val="32"/>
          <w:highlight w:val="none"/>
          <w:u w:val="none"/>
        </w:rPr>
        <w:t>第</w:t>
      </w:r>
      <w:r>
        <w:rPr>
          <w:rFonts w:hint="eastAsia" w:ascii="仿宋_GB2312" w:hAnsi="宋体" w:eastAsia="仿宋_GB2312"/>
          <w:b/>
          <w:bCs/>
          <w:color w:val="auto"/>
          <w:sz w:val="32"/>
          <w:highlight w:val="none"/>
          <w:u w:val="none"/>
          <w:lang w:val="en-US" w:eastAsia="zh-CN"/>
        </w:rPr>
        <w:t>三</w:t>
      </w:r>
      <w:r>
        <w:rPr>
          <w:rFonts w:hint="eastAsia" w:ascii="仿宋_GB2312" w:hAnsi="宋体" w:eastAsia="仿宋_GB2312"/>
          <w:b/>
          <w:bCs/>
          <w:color w:val="auto"/>
          <w:sz w:val="32"/>
          <w:highlight w:val="none"/>
          <w:u w:val="none"/>
        </w:rPr>
        <w:t>条</w:t>
      </w:r>
      <w:r>
        <w:rPr>
          <w:rFonts w:hint="eastAsia" w:ascii="仿宋_GB2312" w:hAnsi="宋体" w:eastAsia="仿宋_GB2312"/>
          <w:color w:val="auto"/>
          <w:sz w:val="32"/>
          <w:highlight w:val="none"/>
          <w:u w:val="none"/>
        </w:rPr>
        <w:t xml:space="preserve"> 申请人工智能专业孵化器奖励，需提交以下材料：</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（一）《龙华区人工智能专业孵化器奖励申请书》</w:t>
      </w:r>
      <w:r>
        <w:rPr>
          <w:rFonts w:hint="default" w:ascii="仿宋_GB2312" w:hAnsi="宋体" w:eastAsia="仿宋_GB2312"/>
          <w:color w:val="auto"/>
          <w:sz w:val="32"/>
          <w:highlight w:val="none"/>
          <w:u w:val="none"/>
          <w:lang w:val="en"/>
        </w:rPr>
        <w:t xml:space="preserve">； </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rPr>
        <w:t>（二）营业执照或事业单位、民办非企业单位、社会团体等登记证书</w:t>
      </w:r>
      <w:r>
        <w:rPr>
          <w:rFonts w:hint="eastAsia" w:ascii="仿宋_GB2312" w:hAnsi="宋体" w:eastAsia="仿宋_GB2312"/>
          <w:color w:val="auto"/>
          <w:sz w:val="32"/>
          <w:highlight w:val="none"/>
          <w:u w:val="none"/>
          <w:lang w:eastAsia="zh-CN"/>
        </w:rPr>
        <w:t>；</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 xml:space="preserve">（三）企业法定代表人信用信息资料（提交“信用中国”查询结果或者深圳市个人公共信用报告）、身份证复印件及签名样式； </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（四）上年度财务审计报告，最近一个月的会计报表；</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（五）上年度纳税证明，本年度最近一个月或季度的纳税证明（通过电子税务局网站打印，非事业单位提供</w:t>
      </w:r>
      <w:r>
        <w:rPr>
          <w:rFonts w:hint="eastAsia" w:ascii="仿宋_GB2312" w:hAnsi="宋体" w:eastAsia="仿宋_GB2312"/>
          <w:color w:val="auto"/>
          <w:sz w:val="32"/>
          <w:highlight w:val="none"/>
          <w:u w:val="none"/>
          <w:lang w:eastAsia="zh-CN"/>
        </w:rPr>
        <w:t>）</w:t>
      </w:r>
      <w:r>
        <w:rPr>
          <w:rFonts w:hint="eastAsia" w:ascii="仿宋_GB2312" w:hAnsi="宋体" w:eastAsia="仿宋_GB2312"/>
          <w:color w:val="auto"/>
          <w:sz w:val="32"/>
          <w:highlight w:val="none"/>
          <w:u w:val="none"/>
        </w:rPr>
        <w:t>；</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 xml:space="preserve">（六）商事主体登记及备案信息查询单（通过深圳市市场监督管理局网站打印）； </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（七）企业信用信息资料（通过深圳信用网打印）；</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（八）人工智能专业孵化器认定文件；</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（九）上年度考核结果证明文件；</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宋体" w:eastAsia="仿宋_GB2312"/>
          <w:color w:val="auto"/>
          <w:sz w:val="32"/>
          <w:highlight w:val="none"/>
          <w:u w:val="none"/>
        </w:rPr>
        <w:t>（十）上年度提供专业技术服务以及投融资服务、知识产权、法律、创业辅导等孵化服务所产生费用的证明材料。</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color w:val="auto"/>
          <w:sz w:val="32"/>
          <w:szCs w:val="32"/>
          <w:highlight w:val="none"/>
          <w:u w:val="none"/>
        </w:rPr>
      </w:pPr>
      <w:bookmarkStart w:id="45" w:name="_Toc982240461_WPSOffice_Level1"/>
      <w:bookmarkStart w:id="46" w:name="_Toc415195727_WPSOffice_Level1"/>
      <w:bookmarkStart w:id="47" w:name="_Toc183505132_WPSOffice_Level1"/>
      <w:r>
        <w:rPr>
          <w:rFonts w:hint="eastAsia" w:ascii="黑体" w:hAnsi="宋体" w:eastAsia="黑体" w:cs="黑体"/>
          <w:color w:val="auto"/>
          <w:kern w:val="0"/>
          <w:sz w:val="32"/>
          <w:szCs w:val="32"/>
          <w:highlight w:val="none"/>
          <w:u w:val="none"/>
          <w:lang w:val="en-US" w:eastAsia="zh-CN" w:bidi="ar"/>
        </w:rPr>
        <w:t>第四章 审批程序</w:t>
      </w:r>
      <w:bookmarkEnd w:id="45"/>
      <w:bookmarkEnd w:id="46"/>
      <w:bookmarkEnd w:id="47"/>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b/>
          <w:bCs/>
          <w:color w:val="auto"/>
          <w:sz w:val="32"/>
          <w:highlight w:val="none"/>
          <w:u w:val="none"/>
        </w:rPr>
        <w:t>第</w:t>
      </w:r>
      <w:r>
        <w:rPr>
          <w:rFonts w:hint="eastAsia" w:ascii="仿宋_GB2312" w:hAnsi="宋体" w:eastAsia="仿宋_GB2312"/>
          <w:b/>
          <w:bCs/>
          <w:color w:val="auto"/>
          <w:sz w:val="32"/>
          <w:highlight w:val="none"/>
          <w:u w:val="none"/>
          <w:lang w:val="en-US" w:eastAsia="zh-CN"/>
        </w:rPr>
        <w:t>四</w:t>
      </w:r>
      <w:r>
        <w:rPr>
          <w:rFonts w:hint="eastAsia" w:ascii="仿宋_GB2312" w:hAnsi="宋体" w:eastAsia="仿宋_GB2312"/>
          <w:b/>
          <w:bCs/>
          <w:color w:val="auto"/>
          <w:sz w:val="32"/>
          <w:highlight w:val="none"/>
          <w:u w:val="none"/>
        </w:rPr>
        <w:t>条</w:t>
      </w:r>
      <w:r>
        <w:rPr>
          <w:rFonts w:hint="eastAsia" w:ascii="仿宋_GB2312" w:hAnsi="宋体" w:eastAsia="仿宋_GB2312"/>
          <w:color w:val="auto"/>
          <w:sz w:val="32"/>
          <w:highlight w:val="none"/>
          <w:u w:val="none"/>
        </w:rPr>
        <w:t xml:space="preserve"> 人工智能专业孵化器</w:t>
      </w:r>
      <w:r>
        <w:rPr>
          <w:rFonts w:hint="eastAsia" w:ascii="仿宋_GB2312" w:hAnsi="宋体" w:eastAsia="仿宋_GB2312"/>
          <w:color w:val="auto"/>
          <w:sz w:val="32"/>
          <w:highlight w:val="none"/>
          <w:u w:val="none"/>
          <w:lang w:eastAsia="zh-CN"/>
        </w:rPr>
        <w:t>奖励的审批</w:t>
      </w:r>
      <w:r>
        <w:rPr>
          <w:rFonts w:hint="eastAsia" w:ascii="仿宋_GB2312" w:hAnsi="宋体" w:eastAsia="仿宋_GB2312"/>
          <w:color w:val="auto"/>
          <w:sz w:val="32"/>
          <w:highlight w:val="none"/>
          <w:u w:val="none"/>
        </w:rPr>
        <w:t>程序如下：</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default" w:ascii="仿宋_GB2312" w:hAnsi="宋体" w:eastAsia="仿宋_GB2312"/>
          <w:color w:val="auto"/>
          <w:sz w:val="32"/>
          <w:highlight w:val="none"/>
          <w:u w:val="none"/>
          <w:lang w:val="en"/>
        </w:rPr>
        <w:t>发布通知</w:t>
      </w:r>
      <w:r>
        <w:rPr>
          <w:rFonts w:hint="eastAsia" w:ascii="仿宋_GB2312" w:hAnsi="宋体" w:eastAsia="仿宋_GB2312"/>
          <w:color w:val="auto"/>
          <w:sz w:val="32"/>
          <w:highlight w:val="none"/>
          <w:u w:val="none"/>
        </w:rPr>
        <w:t>——申请——受理及合规性审查——会计师事务所专项审计</w:t>
      </w:r>
      <w:r>
        <w:rPr>
          <w:rFonts w:hint="eastAsia" w:ascii="仿宋_GB2312" w:hAnsi="宋体" w:eastAsia="仿宋_GB2312"/>
          <w:color w:val="auto"/>
          <w:sz w:val="32"/>
          <w:highlight w:val="none"/>
          <w:u w:val="none"/>
          <w:lang w:eastAsia="zh-CN"/>
        </w:rPr>
        <w:t>及现场核查</w:t>
      </w:r>
      <w:r>
        <w:rPr>
          <w:rFonts w:hint="eastAsia" w:ascii="仿宋_GB2312" w:hAnsi="宋体" w:eastAsia="仿宋_GB2312"/>
          <w:color w:val="auto"/>
          <w:sz w:val="32"/>
          <w:highlight w:val="none"/>
          <w:u w:val="none"/>
        </w:rPr>
        <w:t>——征求意见——提出拟资助计划、公示——报批——下达资助计划——</w:t>
      </w:r>
      <w:r>
        <w:rPr>
          <w:rFonts w:hint="default" w:ascii="仿宋_GB2312" w:hAnsi="宋体" w:eastAsia="仿宋_GB2312"/>
          <w:color w:val="auto"/>
          <w:sz w:val="32"/>
          <w:highlight w:val="none"/>
          <w:u w:val="none"/>
          <w:lang w:val="en"/>
        </w:rPr>
        <w:t>办理资金拨付</w:t>
      </w:r>
      <w:r>
        <w:rPr>
          <w:rFonts w:hint="eastAsia" w:ascii="仿宋_GB2312" w:hAnsi="宋体" w:eastAsia="仿宋_GB2312"/>
          <w:color w:val="auto"/>
          <w:sz w:val="32"/>
          <w:highlight w:val="none"/>
          <w:u w:val="none"/>
        </w:rPr>
        <w:t>——</w:t>
      </w:r>
      <w:r>
        <w:rPr>
          <w:rFonts w:hint="default" w:ascii="仿宋_GB2312" w:hAnsi="宋体" w:eastAsia="仿宋_GB2312"/>
          <w:color w:val="auto"/>
          <w:sz w:val="32"/>
          <w:highlight w:val="none"/>
          <w:u w:val="none"/>
          <w:lang w:val="en"/>
        </w:rPr>
        <w:t>公开分配结果及投诉处理情况</w:t>
      </w:r>
      <w:r>
        <w:rPr>
          <w:rFonts w:hint="eastAsia" w:ascii="仿宋_GB2312" w:hAnsi="宋体" w:eastAsia="仿宋_GB2312"/>
          <w:color w:val="auto"/>
          <w:sz w:val="32"/>
          <w:highlight w:val="none"/>
          <w:u w:val="none"/>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default"/>
          <w:color w:val="auto"/>
          <w:sz w:val="32"/>
          <w:szCs w:val="32"/>
          <w:highlight w:val="none"/>
          <w:u w:val="none"/>
          <w:lang w:val="en"/>
        </w:rPr>
      </w:pPr>
      <w:r>
        <w:rPr>
          <w:rFonts w:hint="eastAsia" w:ascii="仿宋_GB2312" w:hAnsi="宋体" w:eastAsia="仿宋_GB2312" w:cs="仿宋_GB2312"/>
          <w:b/>
          <w:bCs/>
          <w:color w:val="auto"/>
          <w:kern w:val="0"/>
          <w:sz w:val="32"/>
          <w:szCs w:val="32"/>
          <w:highlight w:val="none"/>
          <w:u w:val="none"/>
          <w:lang w:val="en-US" w:eastAsia="zh-CN" w:bidi="ar"/>
        </w:rPr>
        <w:t>（一）</w:t>
      </w:r>
      <w:r>
        <w:rPr>
          <w:rFonts w:hint="default" w:ascii="仿宋_GB2312" w:hAnsi="宋体" w:eastAsia="仿宋_GB2312" w:cs="仿宋_GB2312"/>
          <w:b/>
          <w:bCs/>
          <w:color w:val="auto"/>
          <w:kern w:val="0"/>
          <w:sz w:val="32"/>
          <w:szCs w:val="32"/>
          <w:highlight w:val="none"/>
          <w:u w:val="none"/>
          <w:lang w:val="en" w:eastAsia="zh-CN" w:bidi="ar"/>
        </w:rPr>
        <w:t>发布通知</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区科技创新局在政府网站发布申报通知，包括申报条件、扶持范围、扶持对象、审批单位、经办部门、经办人员、查询电话等内容</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二</w:t>
      </w:r>
      <w:r>
        <w:rPr>
          <w:rFonts w:hint="eastAsia" w:ascii="仿宋_GB2312" w:hAnsi="宋体" w:eastAsia="仿宋_GB2312" w:cs="仿宋_GB2312"/>
          <w:b/>
          <w:bCs/>
          <w:color w:val="auto"/>
          <w:kern w:val="0"/>
          <w:sz w:val="32"/>
          <w:szCs w:val="32"/>
          <w:highlight w:val="none"/>
          <w:u w:val="none"/>
          <w:lang w:val="en-US" w:eastAsia="zh-CN" w:bidi="ar"/>
        </w:rPr>
        <w:t xml:space="preserve">）申请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default" w:ascii="仿宋_GB2312" w:hAnsi="宋体" w:eastAsia="仿宋_GB2312" w:cs="仿宋_GB2312"/>
          <w:color w:val="auto"/>
          <w:kern w:val="0"/>
          <w:sz w:val="32"/>
          <w:szCs w:val="32"/>
          <w:highlight w:val="none"/>
          <w:u w:val="none"/>
          <w:lang w:val="en" w:eastAsia="zh-CN" w:bidi="ar"/>
        </w:rPr>
        <w:t>申请单位登录申报系统填报，预审通过后，由申请单位打印相关材料并提交区科技创新局</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三</w:t>
      </w:r>
      <w:r>
        <w:rPr>
          <w:rFonts w:hint="eastAsia" w:ascii="仿宋_GB2312" w:hAnsi="宋体" w:eastAsia="仿宋_GB2312" w:cs="仿宋_GB2312"/>
          <w:b/>
          <w:bCs/>
          <w:color w:val="auto"/>
          <w:kern w:val="0"/>
          <w:sz w:val="32"/>
          <w:szCs w:val="32"/>
          <w:highlight w:val="none"/>
          <w:u w:val="none"/>
          <w:lang w:val="en-US" w:eastAsia="zh-CN" w:bidi="ar"/>
        </w:rPr>
        <w:t xml:space="preserve">）受理及合规性审查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区科技创新局受理申请材料时应进行形式审查</w:t>
      </w:r>
      <w:r>
        <w:rPr>
          <w:rFonts w:hint="default" w:ascii="仿宋_GB2312" w:hAnsi="宋体" w:eastAsia="仿宋_GB2312" w:cs="仿宋_GB2312"/>
          <w:color w:val="auto"/>
          <w:kern w:val="0"/>
          <w:sz w:val="32"/>
          <w:szCs w:val="32"/>
          <w:highlight w:val="none"/>
          <w:u w:val="none"/>
          <w:lang w:val="en" w:eastAsia="zh-CN" w:bidi="ar"/>
        </w:rPr>
        <w:t>和合规性审查，包括申请材料完整性、合规性</w:t>
      </w:r>
      <w:r>
        <w:rPr>
          <w:rFonts w:hint="eastAsia" w:ascii="仿宋_GB2312" w:hAnsi="宋体" w:eastAsia="仿宋_GB2312" w:cs="仿宋_GB2312"/>
          <w:color w:val="auto"/>
          <w:kern w:val="0"/>
          <w:sz w:val="32"/>
          <w:szCs w:val="32"/>
          <w:highlight w:val="none"/>
          <w:u w:val="none"/>
          <w:lang w:val="en-US" w:eastAsia="zh-CN" w:bidi="ar"/>
        </w:rPr>
        <w:t>。审查合格的予以受理</w:t>
      </w:r>
      <w:r>
        <w:rPr>
          <w:rFonts w:hint="default" w:ascii="仿宋_GB2312" w:hAnsi="宋体" w:eastAsia="仿宋_GB2312" w:cs="仿宋_GB2312"/>
          <w:color w:val="auto"/>
          <w:kern w:val="0"/>
          <w:sz w:val="32"/>
          <w:szCs w:val="32"/>
          <w:highlight w:val="none"/>
          <w:u w:val="none"/>
          <w:lang w:val="en" w:eastAsia="zh-CN" w:bidi="ar"/>
        </w:rPr>
        <w:t>，</w:t>
      </w:r>
      <w:r>
        <w:rPr>
          <w:rFonts w:hint="eastAsia" w:ascii="仿宋_GB2312" w:hAnsi="宋体" w:eastAsia="仿宋_GB2312" w:cs="仿宋_GB2312"/>
          <w:color w:val="auto"/>
          <w:kern w:val="0"/>
          <w:sz w:val="32"/>
          <w:szCs w:val="32"/>
          <w:highlight w:val="none"/>
          <w:u w:val="none"/>
          <w:lang w:val="en-US" w:eastAsia="zh-CN" w:bidi="ar"/>
        </w:rPr>
        <w:t>审查不合格的，应向</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做出说明，一次性告知申请材料的补充事项，并将申请材料退回</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可在完善材料后重新</w:t>
      </w:r>
      <w:r>
        <w:rPr>
          <w:rFonts w:hint="default" w:ascii="仿宋_GB2312" w:hAnsi="宋体" w:eastAsia="仿宋_GB2312" w:cs="仿宋_GB2312"/>
          <w:color w:val="auto"/>
          <w:kern w:val="0"/>
          <w:sz w:val="32"/>
          <w:szCs w:val="32"/>
          <w:highlight w:val="none"/>
          <w:u w:val="none"/>
          <w:lang w:val="en" w:eastAsia="zh-CN" w:bidi="ar"/>
        </w:rPr>
        <w:t>提交，未按要求在规定时间内重新提交申请材料的，视为放弃本次申请</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lang w:eastAsia="zh-CN"/>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val="en-US" w:eastAsia="zh-CN"/>
        </w:rPr>
        <w:t>四</w:t>
      </w:r>
      <w:r>
        <w:rPr>
          <w:rFonts w:hint="eastAsia" w:ascii="仿宋_GB2312" w:hAnsi="宋体" w:eastAsia="仿宋_GB2312"/>
          <w:b/>
          <w:bCs/>
          <w:color w:val="auto"/>
          <w:sz w:val="32"/>
          <w:highlight w:val="none"/>
          <w:u w:val="none"/>
        </w:rPr>
        <w:t>）会计师事务所专项审计</w:t>
      </w:r>
      <w:r>
        <w:rPr>
          <w:rFonts w:hint="eastAsia" w:ascii="仿宋_GB2312" w:hAnsi="宋体" w:eastAsia="仿宋_GB2312"/>
          <w:b/>
          <w:bCs/>
          <w:color w:val="auto"/>
          <w:sz w:val="32"/>
          <w:highlight w:val="none"/>
          <w:u w:val="none"/>
          <w:lang w:eastAsia="zh-CN"/>
        </w:rPr>
        <w:t>及现场核查</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b w:val="0"/>
          <w:bCs w:val="0"/>
          <w:color w:val="auto"/>
          <w:sz w:val="32"/>
          <w:highlight w:val="none"/>
          <w:u w:val="none"/>
        </w:rPr>
      </w:pPr>
      <w:r>
        <w:rPr>
          <w:rFonts w:hint="eastAsia" w:ascii="仿宋_GB2312" w:hAnsi="宋体" w:eastAsia="仿宋_GB2312"/>
          <w:b w:val="0"/>
          <w:bCs w:val="0"/>
          <w:color w:val="auto"/>
          <w:sz w:val="32"/>
          <w:highlight w:val="none"/>
          <w:u w:val="none"/>
        </w:rPr>
        <w:t>由区科技创新局遴选会计师事务所，对申请资助的经费实际支出情况进行专项审计</w:t>
      </w:r>
      <w:r>
        <w:rPr>
          <w:rFonts w:hint="eastAsia" w:ascii="仿宋_GB2312" w:hAnsi="宋体" w:eastAsia="仿宋_GB2312"/>
          <w:b w:val="0"/>
          <w:bCs w:val="0"/>
          <w:color w:val="auto"/>
          <w:sz w:val="32"/>
          <w:highlight w:val="none"/>
          <w:u w:val="none"/>
          <w:lang w:eastAsia="zh-CN"/>
        </w:rPr>
        <w:t>，现场核查场地实际使用情况，并</w:t>
      </w:r>
      <w:r>
        <w:rPr>
          <w:rFonts w:hint="eastAsia" w:ascii="仿宋_GB2312" w:hAnsi="宋体" w:eastAsia="仿宋_GB2312"/>
          <w:b w:val="0"/>
          <w:bCs w:val="0"/>
          <w:color w:val="auto"/>
          <w:sz w:val="32"/>
          <w:highlight w:val="none"/>
          <w:u w:val="none"/>
        </w:rPr>
        <w:t>出具专项审计报告。区科技创新局将视情况进行抽查。</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五</w:t>
      </w:r>
      <w:r>
        <w:rPr>
          <w:rFonts w:hint="eastAsia" w:ascii="仿宋_GB2312" w:hAnsi="宋体" w:eastAsia="仿宋_GB2312"/>
          <w:b/>
          <w:bCs/>
          <w:color w:val="auto"/>
          <w:sz w:val="32"/>
          <w:highlight w:val="none"/>
          <w:u w:val="none"/>
        </w:rPr>
        <w:t>）征求意见</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区科技创新局根据</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的实际情况，就</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在财税、市场监管、安全生产、环境保护等方面是否存在影响资金安全的失信行为或违法违规行为、是否属于重复扶持征求区相关部门的核查意见。</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eastAsia" w:ascii="仿宋_GB2312" w:hAnsi="宋体" w:eastAsia="仿宋_GB2312" w:cs="仿宋_GB2312"/>
          <w:color w:val="auto"/>
          <w:kern w:val="0"/>
          <w:sz w:val="32"/>
          <w:szCs w:val="32"/>
          <w:highlight w:val="none"/>
          <w:u w:val="none"/>
          <w:lang w:val="en" w:eastAsia="zh-CN" w:bidi="ar"/>
        </w:rPr>
        <w:t>经有关部门认定属于影响资金安全的失信行为的，或因存在违法违规行为被相关部门</w:t>
      </w:r>
      <w:r>
        <w:rPr>
          <w:rFonts w:hint="default" w:ascii="仿宋_GB2312" w:hAnsi="宋体" w:eastAsia="仿宋_GB2312" w:cs="仿宋_GB2312"/>
          <w:color w:val="auto"/>
          <w:kern w:val="0"/>
          <w:sz w:val="32"/>
          <w:szCs w:val="32"/>
          <w:highlight w:val="none"/>
          <w:u w:val="none"/>
          <w:lang w:val="en" w:eastAsia="zh-CN" w:bidi="ar"/>
        </w:rPr>
        <w:t>明确建议不予资助的，</w:t>
      </w:r>
      <w:r>
        <w:rPr>
          <w:rFonts w:hint="eastAsia" w:ascii="仿宋_GB2312" w:hAnsi="宋体" w:eastAsia="仿宋_GB2312" w:cs="仿宋_GB2312"/>
          <w:color w:val="auto"/>
          <w:kern w:val="0"/>
          <w:sz w:val="32"/>
          <w:szCs w:val="32"/>
          <w:highlight w:val="none"/>
          <w:u w:val="none"/>
          <w:lang w:val="en" w:eastAsia="zh-CN" w:bidi="ar"/>
        </w:rPr>
        <w:t>不予资助；</w:t>
      </w:r>
      <w:r>
        <w:rPr>
          <w:rFonts w:hint="default" w:ascii="仿宋_GB2312" w:hAnsi="宋体" w:eastAsia="仿宋_GB2312" w:cs="仿宋_GB2312"/>
          <w:color w:val="auto"/>
          <w:kern w:val="0"/>
          <w:sz w:val="32"/>
          <w:szCs w:val="32"/>
          <w:highlight w:val="none"/>
          <w:u w:val="none"/>
          <w:lang w:val="en" w:eastAsia="zh-CN" w:bidi="ar"/>
        </w:rPr>
        <w:t>相关部门未明确</w:t>
      </w:r>
      <w:r>
        <w:rPr>
          <w:rFonts w:hint="eastAsia" w:ascii="仿宋_GB2312" w:hAnsi="宋体" w:eastAsia="仿宋_GB2312" w:cs="仿宋_GB2312"/>
          <w:color w:val="auto"/>
          <w:kern w:val="0"/>
          <w:sz w:val="32"/>
          <w:szCs w:val="32"/>
          <w:highlight w:val="none"/>
          <w:u w:val="none"/>
          <w:lang w:val="en" w:eastAsia="zh-CN" w:bidi="ar"/>
        </w:rPr>
        <w:t>属于影响资金安全的失信行为的或未</w:t>
      </w:r>
      <w:r>
        <w:rPr>
          <w:rFonts w:hint="default" w:ascii="仿宋_GB2312" w:hAnsi="宋体" w:eastAsia="仿宋_GB2312" w:cs="仿宋_GB2312"/>
          <w:color w:val="auto"/>
          <w:kern w:val="0"/>
          <w:sz w:val="32"/>
          <w:szCs w:val="32"/>
          <w:highlight w:val="none"/>
          <w:u w:val="none"/>
          <w:lang w:val="en" w:eastAsia="zh-CN" w:bidi="ar"/>
        </w:rPr>
        <w:t>明确建议不予资助的，按正常程序</w:t>
      </w:r>
      <w:r>
        <w:rPr>
          <w:rFonts w:hint="eastAsia" w:ascii="仿宋_GB2312" w:hAnsi="宋体" w:eastAsia="仿宋_GB2312" w:cs="仿宋_GB2312"/>
          <w:color w:val="auto"/>
          <w:kern w:val="0"/>
          <w:sz w:val="32"/>
          <w:szCs w:val="32"/>
          <w:highlight w:val="none"/>
          <w:u w:val="none"/>
          <w:lang w:val="en" w:eastAsia="zh-CN" w:bidi="ar"/>
        </w:rPr>
        <w:t>继续</w:t>
      </w:r>
      <w:r>
        <w:rPr>
          <w:rFonts w:hint="default" w:ascii="仿宋_GB2312" w:hAnsi="宋体" w:eastAsia="仿宋_GB2312" w:cs="仿宋_GB2312"/>
          <w:color w:val="auto"/>
          <w:kern w:val="0"/>
          <w:sz w:val="32"/>
          <w:szCs w:val="32"/>
          <w:highlight w:val="none"/>
          <w:u w:val="none"/>
          <w:lang w:val="en" w:eastAsia="zh-CN" w:bidi="ar"/>
        </w:rPr>
        <w:t>报批。</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就企业信用情况查询深圳信用网等信用信息网站，企业未被纳入黑名单、违法失信主体名单、异常名录的，视为经营情况正常。否则视为经营情况不正常。对于经营情况正常的企业，予以通过；对于经营情况不正常的企业，不予通过。</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（六）提出拟资助计划、公示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根据合规性审查、会计师事务所专项审计及现场核查、征求意见等情况以及本年度区科技创新专项资金使用计划，提出拟资助计划。对于符合资助条件的企业，建议予以资助；对于不符合资助条件的企业，建议不予资助。</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区科技创新局将申请受理情况和拟资助计划向社会公示5个工作日，申请受理情况包括申请单位、申请项目、申请金额等，拟资助计划包括专项资金名称和类别、申请单位名称、拟资助金额。</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对公示有异议的单位和个人，可向区科技创新局提交纸质申请书，并由区科技创新局于15个工作日内开展并完成核实及处理，核实结果证明异议内容属实、申请单位不符合资助条件的，不予资助，并将有关情况及处理结果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异议的单位和个人。核实结果证明异议内容不属实的，将有关情况告知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七</w:t>
      </w:r>
      <w:r>
        <w:rPr>
          <w:rFonts w:hint="eastAsia" w:ascii="仿宋_GB2312" w:hAnsi="宋体" w:eastAsia="仿宋_GB2312"/>
          <w:b/>
          <w:bCs/>
          <w:color w:val="auto"/>
          <w:sz w:val="32"/>
          <w:highlight w:val="none"/>
          <w:u w:val="none"/>
        </w:rPr>
        <w:t>）报批</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按相关程序报批。</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八</w:t>
      </w:r>
      <w:r>
        <w:rPr>
          <w:rFonts w:hint="eastAsia" w:ascii="仿宋_GB2312" w:hAnsi="宋体" w:eastAsia="仿宋_GB2312"/>
          <w:b/>
          <w:bCs/>
          <w:color w:val="auto"/>
          <w:sz w:val="32"/>
          <w:highlight w:val="none"/>
          <w:u w:val="none"/>
        </w:rPr>
        <w:t>）下达资助计划</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拟资助计划按程序报批审定后，由</w:t>
      </w:r>
      <w:r>
        <w:rPr>
          <w:rFonts w:hint="eastAsia" w:ascii="仿宋_GB2312" w:hAnsi="宋体" w:eastAsia="仿宋_GB2312"/>
          <w:color w:val="auto"/>
          <w:sz w:val="32"/>
          <w:highlight w:val="none"/>
          <w:u w:val="none"/>
          <w:lang w:eastAsia="zh-CN"/>
        </w:rPr>
        <w:t>区科技创新局</w:t>
      </w:r>
      <w:r>
        <w:rPr>
          <w:rFonts w:hint="eastAsia" w:ascii="仿宋_GB2312" w:hAnsi="宋体" w:eastAsia="仿宋_GB2312"/>
          <w:color w:val="auto"/>
          <w:sz w:val="32"/>
          <w:highlight w:val="none"/>
          <w:u w:val="none"/>
        </w:rPr>
        <w:t>下达具体资助计划。</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九</w:t>
      </w:r>
      <w:r>
        <w:rPr>
          <w:rFonts w:hint="eastAsia" w:ascii="仿宋_GB2312" w:hAnsi="宋体" w:eastAsia="仿宋_GB2312"/>
          <w:b/>
          <w:bCs/>
          <w:color w:val="auto"/>
          <w:sz w:val="32"/>
          <w:highlight w:val="none"/>
          <w:u w:val="none"/>
        </w:rPr>
        <w:t>）办理资金拨付</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default" w:ascii="仿宋_GB2312" w:hAnsi="宋体" w:eastAsia="仿宋_GB2312"/>
          <w:color w:val="auto"/>
          <w:sz w:val="32"/>
          <w:highlight w:val="none"/>
          <w:u w:val="none"/>
          <w:lang w:val="en" w:eastAsia="zh-CN"/>
        </w:rPr>
        <w:t>区科技创新局根据国库集中支付有关规定办理资金拨付手续</w:t>
      </w:r>
      <w:r>
        <w:rPr>
          <w:rFonts w:hint="eastAsia" w:ascii="仿宋_GB2312" w:hAnsi="宋体" w:eastAsia="仿宋_GB2312"/>
          <w:color w:val="auto"/>
          <w:sz w:val="32"/>
          <w:highlight w:val="none"/>
          <w:u w:val="none"/>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（十）公开分配结果及投诉处理情况</w:t>
      </w:r>
    </w:p>
    <w:p>
      <w:pPr>
        <w:pStyle w:val="2"/>
        <w:keepNext w:val="0"/>
        <w:keepLines w:val="0"/>
        <w:pageBreakBefore w:val="0"/>
        <w:kinsoku/>
        <w:wordWrap/>
        <w:overflowPunct/>
        <w:topLinePunct w:val="0"/>
        <w:autoSpaceDE/>
        <w:autoSpaceDN/>
        <w:bidi w:val="0"/>
        <w:spacing w:line="560" w:lineRule="exact"/>
        <w:ind w:firstLine="640" w:firstLineChars="200"/>
        <w:textAlignment w:val="auto"/>
        <w:rPr>
          <w:rFonts w:hint="eastAsia"/>
          <w:highlight w:val="none"/>
          <w:lang w:val="en-US" w:eastAsia="zh-CN"/>
        </w:rPr>
      </w:pPr>
      <w:r>
        <w:rPr>
          <w:rFonts w:hint="eastAsia" w:ascii="仿宋_GB2312" w:hAnsi="宋体" w:eastAsia="仿宋_GB2312" w:cs="仿宋_GB2312"/>
          <w:color w:val="auto"/>
          <w:kern w:val="0"/>
          <w:sz w:val="32"/>
          <w:szCs w:val="32"/>
          <w:highlight w:val="none"/>
          <w:u w:val="none"/>
          <w:lang w:val="en-US" w:eastAsia="zh-CN" w:bidi="ar"/>
        </w:rPr>
        <w:t>区科技创新局将专项资金分配结果及投诉处理情况在政府网站公开。</w:t>
      </w:r>
    </w:p>
    <w:p>
      <w:pPr>
        <w:pStyle w:val="2"/>
        <w:keepNext w:val="0"/>
        <w:keepLines w:val="0"/>
        <w:pageBreakBefore w:val="0"/>
        <w:kinsoku/>
        <w:wordWrap/>
        <w:overflowPunct/>
        <w:topLinePunct w:val="0"/>
        <w:autoSpaceDE/>
        <w:autoSpaceDN/>
        <w:bidi w:val="0"/>
        <w:spacing w:line="560" w:lineRule="exact"/>
        <w:ind w:left="0" w:leftChars="0" w:firstLine="0" w:firstLineChars="0"/>
        <w:textAlignment w:val="auto"/>
        <w:rPr>
          <w:rFonts w:hint="eastAsia" w:ascii="仿宋_GB2312" w:hAnsi="仿宋_GB2312" w:eastAsia="仿宋_GB2312" w:cs="仿宋_GB2312"/>
          <w:sz w:val="32"/>
          <w:szCs w:val="32"/>
          <w:highlight w:val="none"/>
        </w:rPr>
      </w:pPr>
    </w:p>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sz w:val="32"/>
          <w:szCs w:val="32"/>
          <w:highlight w:val="none"/>
        </w:rPr>
      </w:pPr>
    </w:p>
    <w:p>
      <w:pPr>
        <w:pStyle w:val="2"/>
        <w:keepNext w:val="0"/>
        <w:keepLines w:val="0"/>
        <w:pageBreakBefore w:val="0"/>
        <w:kinsoku/>
        <w:wordWrap/>
        <w:overflowPunct/>
        <w:topLinePunct w:val="0"/>
        <w:autoSpaceDE/>
        <w:autoSpaceDN/>
        <w:bidi w:val="0"/>
        <w:spacing w:line="560" w:lineRule="exact"/>
        <w:textAlignment w:val="auto"/>
        <w:rPr>
          <w:rFonts w:hint="eastAsia"/>
          <w:sz w:val="32"/>
          <w:szCs w:val="32"/>
          <w:highlight w:val="none"/>
        </w:rPr>
      </w:pPr>
    </w:p>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sz w:val="32"/>
          <w:szCs w:val="32"/>
          <w:highlight w:val="none"/>
        </w:rPr>
      </w:pPr>
    </w:p>
    <w:p>
      <w:pPr>
        <w:pStyle w:val="2"/>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sz w:val="32"/>
          <w:szCs w:val="32"/>
          <w:highlight w:val="none"/>
        </w:rPr>
      </w:pPr>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32"/>
          <w:highlight w:val="none"/>
          <w:u w:val="none"/>
        </w:rPr>
      </w:pPr>
      <w:bookmarkStart w:id="48" w:name="_Toc339194772_WPSOffice_Level1"/>
      <w:r>
        <w:rPr>
          <w:rFonts w:hint="eastAsia" w:ascii="方正小标宋简体" w:hAnsi="方正小标宋简体" w:eastAsia="方正小标宋简体" w:cs="方正小标宋简体"/>
          <w:color w:val="auto"/>
          <w:sz w:val="44"/>
          <w:szCs w:val="32"/>
          <w:highlight w:val="none"/>
          <w:u w:val="none"/>
        </w:rPr>
        <w:t>人工智能专业孵化器入驻</w:t>
      </w:r>
      <w:r>
        <w:rPr>
          <w:rFonts w:hint="eastAsia" w:ascii="方正小标宋简体" w:hAnsi="方正小标宋简体" w:eastAsia="方正小标宋简体" w:cs="方正小标宋简体"/>
          <w:color w:val="auto"/>
          <w:sz w:val="44"/>
          <w:szCs w:val="32"/>
          <w:highlight w:val="none"/>
          <w:u w:val="none"/>
          <w:lang w:eastAsia="zh-CN"/>
        </w:rPr>
        <w:t>单位</w:t>
      </w:r>
      <w:r>
        <w:rPr>
          <w:rFonts w:hint="eastAsia" w:ascii="方正小标宋简体" w:hAnsi="方正小标宋简体" w:eastAsia="方正小标宋简体" w:cs="方正小标宋简体"/>
          <w:color w:val="auto"/>
          <w:sz w:val="44"/>
          <w:szCs w:val="32"/>
          <w:highlight w:val="none"/>
          <w:u w:val="none"/>
        </w:rPr>
        <w:t>房租资助</w:t>
      </w:r>
      <w:bookmarkEnd w:id="48"/>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default" w:ascii="方正小标宋简体" w:hAnsi="方正小标宋简体" w:eastAsia="方正小标宋简体" w:cs="方正小标宋简体"/>
          <w:color w:val="auto"/>
          <w:sz w:val="44"/>
          <w:szCs w:val="32"/>
          <w:highlight w:val="none"/>
          <w:u w:val="none"/>
          <w:lang w:val="en"/>
        </w:rPr>
      </w:pPr>
      <w:r>
        <w:rPr>
          <w:rFonts w:hint="default" w:ascii="方正小标宋简体" w:hAnsi="方正小标宋简体" w:eastAsia="方正小标宋简体" w:cs="方正小标宋简体"/>
          <w:color w:val="auto"/>
          <w:sz w:val="44"/>
          <w:szCs w:val="32"/>
          <w:highlight w:val="none"/>
          <w:u w:val="none"/>
          <w:lang w:val="en"/>
        </w:rPr>
        <w:t>操作指引</w:t>
      </w: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color w:val="auto"/>
          <w:kern w:val="0"/>
          <w:sz w:val="32"/>
          <w:szCs w:val="32"/>
          <w:highlight w:val="none"/>
          <w:u w:val="none"/>
          <w:lang w:val="en-US" w:eastAsia="zh-CN" w:bidi="ar-SA"/>
        </w:rPr>
      </w:pPr>
      <w:bookmarkStart w:id="49" w:name="_Toc207617510_WPSOffice_Level1"/>
      <w:bookmarkStart w:id="50" w:name="_Toc899708263_WPSOffice_Level1"/>
      <w:bookmarkStart w:id="51" w:name="_Toc1553662842_WPSOffice_Level1"/>
      <w:r>
        <w:rPr>
          <w:rFonts w:hint="eastAsia" w:ascii="黑体" w:hAnsi="黑体" w:eastAsia="黑体" w:cs="黑体"/>
          <w:bCs/>
          <w:color w:val="auto"/>
          <w:kern w:val="0"/>
          <w:sz w:val="32"/>
          <w:szCs w:val="32"/>
          <w:highlight w:val="none"/>
          <w:u w:val="none"/>
          <w:lang w:val="en-US" w:eastAsia="zh-CN" w:bidi="ar-SA"/>
        </w:rPr>
        <w:t>第一章 申报条件</w:t>
      </w:r>
      <w:bookmarkEnd w:id="49"/>
      <w:bookmarkEnd w:id="50"/>
      <w:bookmarkEnd w:id="51"/>
    </w:p>
    <w:p>
      <w:pPr>
        <w:keepNext w:val="0"/>
        <w:keepLines w:val="0"/>
        <w:pageBreakBefore w:val="0"/>
        <w:widowControl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b/>
          <w:bCs/>
          <w:color w:val="auto"/>
          <w:sz w:val="32"/>
          <w:szCs w:val="24"/>
          <w:highlight w:val="none"/>
          <w:u w:val="none"/>
          <w:lang w:val="zh-CN"/>
        </w:rPr>
        <w:t>第一条</w:t>
      </w:r>
      <w:r>
        <w:rPr>
          <w:rFonts w:hint="eastAsia" w:ascii="仿宋_GB2312" w:hAnsi="仿宋_GB2312" w:eastAsia="仿宋_GB2312" w:cs="仿宋_GB2312"/>
          <w:color w:val="auto"/>
          <w:sz w:val="32"/>
          <w:szCs w:val="24"/>
          <w:highlight w:val="none"/>
          <w:u w:val="none"/>
          <w:lang w:val="en-US" w:eastAsia="zh-CN"/>
        </w:rPr>
        <w:t xml:space="preserve"> 入驻企业申请房租资助的，需要提前备案</w:t>
      </w:r>
      <w:r>
        <w:rPr>
          <w:rFonts w:hint="eastAsia" w:ascii="仿宋_GB2312" w:hAnsi="宋体" w:eastAsia="仿宋_GB2312"/>
          <w:color w:val="auto"/>
          <w:sz w:val="32"/>
          <w:highlight w:val="none"/>
          <w:u w:val="none"/>
          <w:lang w:val="en" w:eastAsia="zh-CN"/>
        </w:rPr>
        <w:t>，</w:t>
      </w:r>
      <w:r>
        <w:rPr>
          <w:rFonts w:hint="eastAsia" w:ascii="仿宋_GB2312" w:hAnsi="仿宋_GB2312" w:eastAsia="仿宋_GB2312" w:cs="仿宋_GB2312"/>
          <w:color w:val="auto"/>
          <w:sz w:val="32"/>
          <w:szCs w:val="24"/>
          <w:highlight w:val="none"/>
          <w:u w:val="none"/>
          <w:lang w:val="en-US" w:eastAsia="zh-CN"/>
        </w:rPr>
        <w:t>备案应具备以下基本条件：</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（一）</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lang w:eastAsia="zh-CN"/>
        </w:rPr>
        <w:t>为</w:t>
      </w:r>
      <w:r>
        <w:rPr>
          <w:rFonts w:hint="eastAsia" w:ascii="仿宋_GB2312" w:hAnsi="宋体" w:eastAsia="仿宋_GB2312"/>
          <w:color w:val="auto"/>
          <w:sz w:val="32"/>
          <w:highlight w:val="none"/>
          <w:u w:val="none"/>
        </w:rPr>
        <w:t>注册地址、实际经营地址和税务登记地址均位于龙华区的独立法人单位（不含财政全额拨款的事业单位）,若单位纳入了国家统计局联网直报平台，其统计关系需在龙华区</w:t>
      </w:r>
      <w:r>
        <w:rPr>
          <w:rFonts w:hint="eastAsia" w:ascii="仿宋_GB2312" w:hAnsi="宋体" w:eastAsia="仿宋_GB2312"/>
          <w:color w:val="auto"/>
          <w:sz w:val="32"/>
          <w:highlight w:val="none"/>
          <w:u w:val="none"/>
          <w:lang w:eastAsia="zh-CN"/>
        </w:rPr>
        <w:t>；</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rPr>
        <w:t>（二）</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rPr>
        <w:t>注册地址应</w:t>
      </w:r>
      <w:r>
        <w:rPr>
          <w:rFonts w:hint="eastAsia" w:ascii="仿宋_GB2312" w:hAnsi="宋体" w:eastAsia="仿宋_GB2312"/>
          <w:color w:val="auto"/>
          <w:sz w:val="32"/>
          <w:highlight w:val="none"/>
          <w:u w:val="none"/>
          <w:lang w:eastAsia="zh-CN"/>
        </w:rPr>
        <w:t>位于</w:t>
      </w:r>
      <w:r>
        <w:rPr>
          <w:rFonts w:hint="eastAsia" w:ascii="仿宋_GB2312" w:hAnsi="宋体" w:eastAsia="仿宋_GB2312"/>
          <w:color w:val="auto"/>
          <w:sz w:val="32"/>
          <w:highlight w:val="none"/>
          <w:u w:val="none"/>
        </w:rPr>
        <w:t>经区</w:t>
      </w:r>
      <w:r>
        <w:rPr>
          <w:rFonts w:hint="default" w:ascii="仿宋_GB2312" w:hAnsi="宋体" w:eastAsia="仿宋_GB2312"/>
          <w:color w:val="auto"/>
          <w:sz w:val="32"/>
          <w:highlight w:val="none"/>
          <w:u w:val="none"/>
          <w:lang w:val="en"/>
        </w:rPr>
        <w:t>科技创新局</w:t>
      </w:r>
      <w:r>
        <w:rPr>
          <w:rFonts w:hint="eastAsia" w:ascii="仿宋_GB2312" w:hAnsi="宋体" w:eastAsia="仿宋_GB2312"/>
          <w:color w:val="auto"/>
          <w:sz w:val="32"/>
          <w:highlight w:val="none"/>
          <w:u w:val="none"/>
        </w:rPr>
        <w:t>认定的人工智能专业孵化器范围内</w:t>
      </w:r>
      <w:r>
        <w:rPr>
          <w:rFonts w:hint="eastAsia" w:ascii="仿宋_GB2312" w:hAnsi="宋体" w:eastAsia="仿宋_GB2312"/>
          <w:color w:val="auto"/>
          <w:sz w:val="32"/>
          <w:highlight w:val="none"/>
          <w:u w:val="none"/>
          <w:lang w:eastAsia="zh-CN"/>
        </w:rPr>
        <w:t>；</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（三）若企业在人工智能专业孵化器申请认定之前入驻的，</w:t>
      </w:r>
      <w:r>
        <w:rPr>
          <w:rFonts w:hint="eastAsia" w:ascii="仿宋_GB2312" w:hAnsi="仿宋_GB2312" w:eastAsia="仿宋_GB2312" w:cs="仿宋_GB2312"/>
          <w:color w:val="auto"/>
          <w:sz w:val="32"/>
          <w:szCs w:val="32"/>
          <w:highlight w:val="none"/>
          <w:u w:val="none"/>
          <w:lang w:eastAsia="zh-CN"/>
        </w:rPr>
        <w:t>需要</w:t>
      </w:r>
      <w:r>
        <w:rPr>
          <w:rFonts w:hint="eastAsia" w:ascii="仿宋_GB2312" w:hAnsi="仿宋_GB2312" w:eastAsia="仿宋_GB2312" w:cs="仿宋_GB2312"/>
          <w:color w:val="auto"/>
          <w:sz w:val="32"/>
          <w:szCs w:val="32"/>
          <w:highlight w:val="none"/>
          <w:u w:val="none"/>
        </w:rPr>
        <w:t>在人工智能专业孵化器申请认定之前申请备案，且被列入人工智能专业孵化器认定材料；若企业在人工智能专业孵化器申请认定之后入驻的，需要在入驻6个月内申请备案；</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eastAsia="仿宋_GB2312"/>
          <w:color w:val="auto"/>
          <w:highlight w:val="none"/>
          <w:u w:val="none"/>
          <w:lang w:eastAsia="zh-CN"/>
        </w:rPr>
      </w:pPr>
      <w:r>
        <w:rPr>
          <w:rFonts w:hint="eastAsia" w:ascii="仿宋_GB2312" w:hAnsi="宋体" w:eastAsia="仿宋_GB2312"/>
          <w:color w:val="auto"/>
          <w:sz w:val="32"/>
          <w:highlight w:val="none"/>
          <w:u w:val="none"/>
          <w:lang w:eastAsia="zh-CN"/>
        </w:rPr>
        <w:t>（四）申请备案之日所在</w:t>
      </w:r>
      <w:r>
        <w:rPr>
          <w:rFonts w:hint="eastAsia" w:ascii="仿宋_GB2312" w:hAnsi="宋体" w:eastAsia="仿宋_GB2312"/>
          <w:color w:val="auto"/>
          <w:sz w:val="32"/>
          <w:highlight w:val="none"/>
          <w:u w:val="none"/>
        </w:rPr>
        <w:t>人工智能专业孵化器未被取消资质；</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lang w:eastAsia="zh-CN"/>
        </w:rPr>
        <w:t>（五）入驻单位的实际租用办公用房，应为申请单位实际租赁并实际使用，不存在任何形式转租行为的办公区域，申请单位按照实际情况填报实际租用办公用房承诺书；</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宋体" w:eastAsia="仿宋_GB2312"/>
          <w:color w:val="auto"/>
          <w:sz w:val="32"/>
          <w:highlight w:val="none"/>
          <w:u w:val="none"/>
        </w:rPr>
        <w:t>（</w:t>
      </w:r>
      <w:r>
        <w:rPr>
          <w:rFonts w:hint="eastAsia" w:ascii="仿宋_GB2312" w:hAnsi="宋体" w:eastAsia="仿宋_GB2312"/>
          <w:color w:val="auto"/>
          <w:sz w:val="32"/>
          <w:highlight w:val="none"/>
          <w:u w:val="none"/>
          <w:lang w:eastAsia="zh-CN"/>
        </w:rPr>
        <w:t>五</w:t>
      </w:r>
      <w:r>
        <w:rPr>
          <w:rFonts w:hint="eastAsia" w:ascii="仿宋_GB2312" w:hAnsi="宋体" w:eastAsia="仿宋_GB2312"/>
          <w:color w:val="auto"/>
          <w:sz w:val="32"/>
          <w:highlight w:val="none"/>
          <w:u w:val="none"/>
        </w:rPr>
        <w:t>）</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rPr>
        <w:t>不存在龙华区财政专项资金相关管理文件规定的不予安排资助的情形。</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b/>
          <w:bCs/>
          <w:color w:val="auto"/>
          <w:sz w:val="32"/>
          <w:highlight w:val="none"/>
          <w:u w:val="none"/>
        </w:rPr>
        <w:t>第</w:t>
      </w:r>
      <w:r>
        <w:rPr>
          <w:rFonts w:hint="eastAsia" w:ascii="仿宋_GB2312" w:hAnsi="宋体" w:eastAsia="仿宋_GB2312"/>
          <w:b/>
          <w:bCs/>
          <w:color w:val="auto"/>
          <w:sz w:val="32"/>
          <w:highlight w:val="none"/>
          <w:u w:val="none"/>
          <w:lang w:eastAsia="zh-CN"/>
        </w:rPr>
        <w:t>二</w:t>
      </w:r>
      <w:r>
        <w:rPr>
          <w:rFonts w:hint="eastAsia" w:ascii="仿宋_GB2312" w:hAnsi="宋体" w:eastAsia="仿宋_GB2312"/>
          <w:b/>
          <w:bCs/>
          <w:color w:val="auto"/>
          <w:sz w:val="32"/>
          <w:highlight w:val="none"/>
          <w:u w:val="none"/>
        </w:rPr>
        <w:t>条</w:t>
      </w:r>
      <w:r>
        <w:rPr>
          <w:rFonts w:hint="eastAsia" w:ascii="仿宋_GB2312" w:hAnsi="宋体" w:eastAsia="仿宋_GB2312"/>
          <w:color w:val="auto"/>
          <w:sz w:val="32"/>
          <w:highlight w:val="none"/>
          <w:u w:val="none"/>
        </w:rPr>
        <w:t xml:space="preserve"> 申请人工智能专业孵化器入驻单位房租资助，应具备以下基本条件：</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（一）</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lang w:eastAsia="zh-CN"/>
        </w:rPr>
        <w:t>为</w:t>
      </w:r>
      <w:r>
        <w:rPr>
          <w:rFonts w:hint="eastAsia" w:ascii="仿宋_GB2312" w:hAnsi="宋体" w:eastAsia="仿宋_GB2312"/>
          <w:color w:val="auto"/>
          <w:sz w:val="32"/>
          <w:highlight w:val="none"/>
          <w:u w:val="none"/>
        </w:rPr>
        <w:t>注册地址、实际经营地址和税务登记地址均位于龙华区的独立法人单位（不含财政全额拨款的事业单位）,若单位纳入了国家统计局联网直报平台，其统计关系需在龙华区</w:t>
      </w:r>
      <w:r>
        <w:rPr>
          <w:rFonts w:hint="eastAsia" w:ascii="仿宋_GB2312" w:hAnsi="宋体" w:eastAsia="仿宋_GB2312"/>
          <w:color w:val="auto"/>
          <w:sz w:val="32"/>
          <w:highlight w:val="none"/>
          <w:u w:val="none"/>
          <w:lang w:eastAsia="zh-CN"/>
        </w:rPr>
        <w:t>；</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rPr>
        <w:t>（二）</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lang w:eastAsia="zh-CN"/>
        </w:rPr>
        <w:t>已取得龙华区人工智能专业孵化器人工智能企业备案；</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eastAsia="仿宋_GB2312"/>
          <w:color w:val="auto"/>
          <w:highlight w:val="none"/>
          <w:u w:val="none"/>
          <w:lang w:eastAsia="zh-CN"/>
        </w:rPr>
      </w:pPr>
      <w:r>
        <w:rPr>
          <w:rFonts w:hint="eastAsia" w:ascii="仿宋_GB2312" w:hAnsi="宋体" w:eastAsia="仿宋_GB2312"/>
          <w:color w:val="auto"/>
          <w:sz w:val="32"/>
          <w:highlight w:val="none"/>
          <w:u w:val="none"/>
          <w:lang w:eastAsia="zh-CN"/>
        </w:rPr>
        <w:t>（三）</w:t>
      </w:r>
      <w:r>
        <w:rPr>
          <w:rFonts w:hint="eastAsia" w:ascii="仿宋_GB2312" w:hAnsi="宋体" w:eastAsia="仿宋_GB2312"/>
          <w:color w:val="auto"/>
          <w:sz w:val="32"/>
          <w:highlight w:val="none"/>
          <w:u w:val="none"/>
        </w:rPr>
        <w:t>房租资助申请周期</w:t>
      </w:r>
      <w:r>
        <w:rPr>
          <w:rFonts w:hint="eastAsia" w:ascii="仿宋_GB2312" w:hAnsi="宋体" w:eastAsia="仿宋_GB2312"/>
          <w:color w:val="auto"/>
          <w:sz w:val="32"/>
          <w:highlight w:val="none"/>
          <w:u w:val="none"/>
          <w:lang w:eastAsia="zh-CN"/>
        </w:rPr>
        <w:t>起始之日至申请房租资助之日，</w:t>
      </w:r>
      <w:r>
        <w:rPr>
          <w:rFonts w:hint="eastAsia" w:ascii="仿宋_GB2312" w:hAnsi="宋体" w:eastAsia="仿宋_GB2312"/>
          <w:color w:val="auto"/>
          <w:sz w:val="32"/>
          <w:highlight w:val="none"/>
          <w:u w:val="none"/>
        </w:rPr>
        <w:t>人工智能专业孵化器未被取消资质；</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宋体" w:eastAsia="仿宋_GB2312"/>
          <w:color w:val="auto"/>
          <w:sz w:val="32"/>
          <w:highlight w:val="none"/>
          <w:u w:val="none"/>
        </w:rPr>
        <w:t>（</w:t>
      </w:r>
      <w:r>
        <w:rPr>
          <w:rFonts w:hint="eastAsia" w:ascii="仿宋_GB2312" w:hAnsi="宋体" w:eastAsia="仿宋_GB2312"/>
          <w:color w:val="auto"/>
          <w:sz w:val="32"/>
          <w:highlight w:val="none"/>
          <w:u w:val="none"/>
          <w:lang w:eastAsia="zh-CN"/>
        </w:rPr>
        <w:t>四</w:t>
      </w:r>
      <w:r>
        <w:rPr>
          <w:rFonts w:hint="eastAsia" w:ascii="仿宋_GB2312" w:hAnsi="宋体" w:eastAsia="仿宋_GB2312"/>
          <w:color w:val="auto"/>
          <w:sz w:val="32"/>
          <w:highlight w:val="none"/>
          <w:u w:val="none"/>
        </w:rPr>
        <w:t>）</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rPr>
        <w:t>不存在龙华区财政专项资金相关管理文件规定的不予安排资助的情形。</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color w:val="auto"/>
          <w:sz w:val="32"/>
          <w:szCs w:val="32"/>
          <w:highlight w:val="none"/>
          <w:u w:val="none"/>
        </w:rPr>
      </w:pPr>
      <w:bookmarkStart w:id="52" w:name="_Toc56348461_WPSOffice_Level1"/>
      <w:bookmarkStart w:id="53" w:name="_Toc268334896_WPSOffice_Level1"/>
      <w:bookmarkStart w:id="54" w:name="_Toc873698459_WPSOffice_Level1"/>
      <w:r>
        <w:rPr>
          <w:rFonts w:ascii="黑体" w:hAnsi="宋体" w:eastAsia="黑体" w:cs="黑体"/>
          <w:color w:val="auto"/>
          <w:kern w:val="0"/>
          <w:sz w:val="32"/>
          <w:szCs w:val="32"/>
          <w:highlight w:val="none"/>
          <w:u w:val="none"/>
          <w:lang w:val="en-US" w:eastAsia="zh-CN" w:bidi="ar"/>
        </w:rPr>
        <w:t>第二章 资助标准</w:t>
      </w:r>
      <w:bookmarkEnd w:id="52"/>
      <w:bookmarkEnd w:id="53"/>
      <w:bookmarkEnd w:id="54"/>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b/>
          <w:bCs/>
          <w:color w:val="auto"/>
          <w:sz w:val="32"/>
          <w:highlight w:val="none"/>
          <w:u w:val="none"/>
        </w:rPr>
        <w:t>第</w:t>
      </w:r>
      <w:r>
        <w:rPr>
          <w:rFonts w:hint="eastAsia" w:ascii="仿宋_GB2312" w:hAnsi="宋体" w:eastAsia="仿宋_GB2312"/>
          <w:b/>
          <w:bCs/>
          <w:color w:val="auto"/>
          <w:sz w:val="32"/>
          <w:highlight w:val="none"/>
          <w:u w:val="none"/>
          <w:lang w:val="en-US" w:eastAsia="zh-CN"/>
        </w:rPr>
        <w:t>三</w:t>
      </w:r>
      <w:r>
        <w:rPr>
          <w:rFonts w:hint="eastAsia" w:ascii="仿宋_GB2312" w:hAnsi="宋体" w:eastAsia="仿宋_GB2312"/>
          <w:b/>
          <w:bCs/>
          <w:color w:val="auto"/>
          <w:sz w:val="32"/>
          <w:highlight w:val="none"/>
          <w:u w:val="none"/>
        </w:rPr>
        <w:t>条</w:t>
      </w:r>
      <w:r>
        <w:rPr>
          <w:rFonts w:hint="eastAsia" w:ascii="仿宋_GB2312" w:hAnsi="宋体" w:eastAsia="仿宋_GB2312"/>
          <w:color w:val="auto"/>
          <w:sz w:val="32"/>
          <w:highlight w:val="none"/>
          <w:u w:val="none"/>
        </w:rPr>
        <w:t xml:space="preserve"> 人工智能专业孵化器入驻单位房租资助标准：</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宋体" w:eastAsia="仿宋_GB2312"/>
          <w:color w:val="auto"/>
          <w:sz w:val="32"/>
          <w:highlight w:val="none"/>
          <w:u w:val="none"/>
        </w:rPr>
        <w:t>对入驻龙华区人工智能专业孵化器的人工智能企业，给予最高30元/平方米/月、每年最高20万元的房租资助，每家企业最长资助3年。</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rFonts w:hint="eastAsia" w:ascii="黑体" w:hAnsi="宋体" w:eastAsia="黑体" w:cs="黑体"/>
          <w:color w:val="auto"/>
          <w:kern w:val="0"/>
          <w:sz w:val="32"/>
          <w:szCs w:val="32"/>
          <w:highlight w:val="none"/>
          <w:u w:val="none"/>
          <w:lang w:val="en-US" w:eastAsia="zh-CN" w:bidi="ar"/>
        </w:rPr>
      </w:pPr>
      <w:bookmarkStart w:id="55" w:name="_Toc1605768913_WPSOffice_Level1"/>
      <w:bookmarkStart w:id="56" w:name="_Toc956451618_WPSOffice_Level1"/>
      <w:bookmarkStart w:id="57" w:name="_Toc272014718_WPSOffice_Level1"/>
      <w:r>
        <w:rPr>
          <w:rFonts w:hint="eastAsia" w:ascii="黑体" w:hAnsi="宋体" w:eastAsia="黑体" w:cs="黑体"/>
          <w:color w:val="auto"/>
          <w:kern w:val="0"/>
          <w:sz w:val="32"/>
          <w:szCs w:val="32"/>
          <w:highlight w:val="none"/>
          <w:u w:val="none"/>
          <w:lang w:val="en-US" w:eastAsia="zh-CN" w:bidi="ar"/>
        </w:rPr>
        <w:t>第三章 申请材料</w:t>
      </w:r>
      <w:bookmarkEnd w:id="55"/>
      <w:bookmarkEnd w:id="56"/>
      <w:bookmarkEnd w:id="57"/>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b/>
          <w:bCs/>
          <w:color w:val="auto"/>
          <w:sz w:val="32"/>
          <w:highlight w:val="none"/>
          <w:u w:val="none"/>
        </w:rPr>
        <w:t>第</w:t>
      </w:r>
      <w:r>
        <w:rPr>
          <w:rFonts w:hint="eastAsia" w:ascii="仿宋_GB2312" w:hAnsi="宋体" w:eastAsia="仿宋_GB2312"/>
          <w:b/>
          <w:bCs/>
          <w:color w:val="auto"/>
          <w:sz w:val="32"/>
          <w:highlight w:val="none"/>
          <w:u w:val="none"/>
          <w:lang w:val="en-US" w:eastAsia="zh-CN"/>
        </w:rPr>
        <w:t>四</w:t>
      </w:r>
      <w:r>
        <w:rPr>
          <w:rFonts w:hint="eastAsia" w:ascii="仿宋_GB2312" w:hAnsi="宋体" w:eastAsia="仿宋_GB2312"/>
          <w:b/>
          <w:bCs/>
          <w:color w:val="auto"/>
          <w:sz w:val="32"/>
          <w:highlight w:val="none"/>
          <w:u w:val="none"/>
        </w:rPr>
        <w:t>条</w:t>
      </w:r>
      <w:r>
        <w:rPr>
          <w:rFonts w:hint="eastAsia" w:ascii="仿宋_GB2312" w:hAnsi="宋体" w:eastAsia="仿宋_GB2312"/>
          <w:color w:val="auto"/>
          <w:sz w:val="32"/>
          <w:highlight w:val="none"/>
          <w:u w:val="none"/>
        </w:rPr>
        <w:t xml:space="preserve"> </w:t>
      </w:r>
      <w:r>
        <w:rPr>
          <w:rFonts w:hint="eastAsia" w:ascii="仿宋_GB2312" w:hAnsi="仿宋_GB2312" w:eastAsia="仿宋_GB2312" w:cs="仿宋_GB2312"/>
          <w:color w:val="auto"/>
          <w:sz w:val="32"/>
          <w:szCs w:val="24"/>
          <w:highlight w:val="none"/>
          <w:u w:val="none"/>
          <w:lang w:val="en-US" w:eastAsia="zh-CN"/>
        </w:rPr>
        <w:t>申请人工智能专业孵化器人工智能企业备案，</w:t>
      </w:r>
      <w:r>
        <w:rPr>
          <w:rFonts w:hint="eastAsia" w:ascii="仿宋_GB2312" w:hAnsi="宋体" w:eastAsia="仿宋_GB2312"/>
          <w:color w:val="auto"/>
          <w:sz w:val="32"/>
          <w:highlight w:val="none"/>
          <w:u w:val="none"/>
        </w:rPr>
        <w:t>需提交以下材料：</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（一）《龙华区人工智能专业孵化器人工智能企业备案申请书》；</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（二）营业执照或事业单位、民办非企业单位、社会团体等登记证书；</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（三）企业法定代表人信用信息资料（提交“信用中国”查询结果或者深圳市个人公共信用报告）、身份证复印件及签名样式；</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（四）上年度财务审计报告（注册未满一年的可提供验资报告），本年度最近一个月的会计报表；</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（五）上年度</w:t>
      </w:r>
      <w:r>
        <w:rPr>
          <w:rFonts w:hint="eastAsia" w:ascii="仿宋_GB2312" w:hAnsi="宋体" w:eastAsia="仿宋_GB2312" w:cs="仿宋_GB2312"/>
          <w:color w:val="auto"/>
          <w:kern w:val="0"/>
          <w:sz w:val="32"/>
          <w:szCs w:val="32"/>
          <w:highlight w:val="none"/>
          <w:u w:val="none"/>
          <w:lang w:val="en-US" w:eastAsia="zh-CN" w:bidi="ar"/>
        </w:rPr>
        <w:t>纳</w:t>
      </w:r>
      <w:r>
        <w:rPr>
          <w:rFonts w:hint="eastAsia" w:ascii="仿宋_GB2312" w:hAnsi="宋体" w:eastAsia="仿宋_GB2312"/>
          <w:color w:val="auto"/>
          <w:sz w:val="32"/>
          <w:highlight w:val="none"/>
          <w:u w:val="none"/>
        </w:rPr>
        <w:t>税证明，本年度最近一个月或季度的</w:t>
      </w:r>
      <w:r>
        <w:rPr>
          <w:rFonts w:hint="eastAsia" w:ascii="仿宋_GB2312" w:hAnsi="宋体" w:eastAsia="仿宋_GB2312" w:cs="仿宋_GB2312"/>
          <w:color w:val="auto"/>
          <w:kern w:val="0"/>
          <w:sz w:val="32"/>
          <w:szCs w:val="32"/>
          <w:highlight w:val="none"/>
          <w:u w:val="none"/>
          <w:lang w:val="en-US" w:eastAsia="zh-CN" w:bidi="ar"/>
        </w:rPr>
        <w:t>纳</w:t>
      </w:r>
      <w:r>
        <w:rPr>
          <w:rFonts w:hint="eastAsia" w:ascii="仿宋_GB2312" w:hAnsi="宋体" w:eastAsia="仿宋_GB2312"/>
          <w:color w:val="auto"/>
          <w:sz w:val="32"/>
          <w:highlight w:val="none"/>
          <w:u w:val="none"/>
        </w:rPr>
        <w:t>税证明（通过电子税务局网站打印，非事业单位提供）；</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（六）商事主体登记及备案信息查询单（通过</w:t>
      </w:r>
      <w:r>
        <w:rPr>
          <w:rFonts w:hint="eastAsia" w:ascii="仿宋_GB2312" w:hAnsi="宋体" w:eastAsia="仿宋_GB2312"/>
          <w:color w:val="auto"/>
          <w:sz w:val="32"/>
          <w:highlight w:val="none"/>
          <w:u w:val="none"/>
          <w:lang w:eastAsia="zh-CN"/>
        </w:rPr>
        <w:t>深圳市市场监督管理局</w:t>
      </w:r>
      <w:r>
        <w:rPr>
          <w:rFonts w:hint="eastAsia" w:ascii="仿宋_GB2312" w:hAnsi="宋体" w:eastAsia="仿宋_GB2312"/>
          <w:color w:val="auto"/>
          <w:sz w:val="32"/>
          <w:highlight w:val="none"/>
          <w:u w:val="none"/>
        </w:rPr>
        <w:t>网站打印，非事业单位提供）；</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（七）企业信用信息资料（通过深圳信用网打印，非事业单位提供）；</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（八）孵化器提供的在孵证明书；</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w:t>
      </w:r>
      <w:r>
        <w:rPr>
          <w:rFonts w:hint="eastAsia" w:ascii="仿宋_GB2312" w:hAnsi="宋体" w:eastAsia="仿宋_GB2312"/>
          <w:color w:val="auto"/>
          <w:sz w:val="32"/>
          <w:highlight w:val="none"/>
          <w:u w:val="none"/>
          <w:lang w:eastAsia="zh-CN"/>
        </w:rPr>
        <w:t>九</w:t>
      </w:r>
      <w:r>
        <w:rPr>
          <w:rFonts w:hint="eastAsia" w:ascii="仿宋_GB2312" w:hAnsi="宋体" w:eastAsia="仿宋_GB2312"/>
          <w:color w:val="auto"/>
          <w:sz w:val="32"/>
          <w:highlight w:val="none"/>
          <w:u w:val="none"/>
        </w:rPr>
        <w:t>）入驻单位</w:t>
      </w:r>
      <w:r>
        <w:rPr>
          <w:rFonts w:hint="eastAsia" w:ascii="仿宋_GB2312" w:hAnsi="宋体" w:eastAsia="仿宋_GB2312"/>
          <w:color w:val="auto"/>
          <w:sz w:val="32"/>
          <w:highlight w:val="none"/>
          <w:u w:val="none"/>
          <w:lang w:eastAsia="zh-CN"/>
        </w:rPr>
        <w:t>申请备案前三个月</w:t>
      </w:r>
      <w:r>
        <w:rPr>
          <w:rFonts w:hint="eastAsia" w:ascii="仿宋_GB2312" w:hAnsi="宋体" w:eastAsia="仿宋_GB2312"/>
          <w:color w:val="auto"/>
          <w:sz w:val="32"/>
          <w:highlight w:val="none"/>
          <w:u w:val="none"/>
        </w:rPr>
        <w:t>的社会保险缴纳清单；</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rPr>
        <w:t>（十）入驻单位属于</w:t>
      </w:r>
      <w:r>
        <w:rPr>
          <w:rFonts w:hint="eastAsia" w:ascii="仿宋_GB2312" w:hAnsi="宋体" w:eastAsia="仿宋_GB2312"/>
          <w:color w:val="auto"/>
          <w:sz w:val="32"/>
          <w:highlight w:val="none"/>
          <w:u w:val="none"/>
          <w:lang w:eastAsia="zh-CN"/>
        </w:rPr>
        <w:t>人工智能</w:t>
      </w:r>
      <w:r>
        <w:rPr>
          <w:rFonts w:hint="eastAsia" w:ascii="仿宋_GB2312" w:hAnsi="宋体" w:eastAsia="仿宋_GB2312"/>
          <w:color w:val="auto"/>
          <w:sz w:val="32"/>
          <w:highlight w:val="none"/>
          <w:u w:val="none"/>
        </w:rPr>
        <w:t>企业的相应证明材料</w:t>
      </w:r>
      <w:r>
        <w:rPr>
          <w:rFonts w:hint="eastAsia" w:ascii="仿宋_GB2312" w:hAnsi="宋体" w:eastAsia="仿宋_GB2312"/>
          <w:color w:val="auto"/>
          <w:sz w:val="32"/>
          <w:highlight w:val="none"/>
          <w:u w:val="none"/>
          <w:lang w:eastAsia="zh-CN"/>
        </w:rPr>
        <w:t>。</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b/>
          <w:bCs/>
          <w:color w:val="auto"/>
          <w:sz w:val="32"/>
          <w:highlight w:val="none"/>
          <w:u w:val="none"/>
        </w:rPr>
        <w:t>第</w:t>
      </w:r>
      <w:r>
        <w:rPr>
          <w:rFonts w:hint="eastAsia" w:ascii="仿宋_GB2312" w:hAnsi="宋体" w:eastAsia="仿宋_GB2312"/>
          <w:b/>
          <w:bCs/>
          <w:color w:val="auto"/>
          <w:sz w:val="32"/>
          <w:highlight w:val="none"/>
          <w:u w:val="none"/>
          <w:lang w:val="en-US" w:eastAsia="zh-CN"/>
        </w:rPr>
        <w:t>五</w:t>
      </w:r>
      <w:r>
        <w:rPr>
          <w:rFonts w:hint="eastAsia" w:ascii="仿宋_GB2312" w:hAnsi="宋体" w:eastAsia="仿宋_GB2312"/>
          <w:b/>
          <w:bCs/>
          <w:color w:val="auto"/>
          <w:sz w:val="32"/>
          <w:highlight w:val="none"/>
          <w:u w:val="none"/>
        </w:rPr>
        <w:t>条</w:t>
      </w:r>
      <w:r>
        <w:rPr>
          <w:rFonts w:hint="eastAsia" w:ascii="仿宋_GB2312" w:hAnsi="宋体" w:eastAsia="仿宋_GB2312"/>
          <w:color w:val="auto"/>
          <w:sz w:val="32"/>
          <w:highlight w:val="none"/>
          <w:u w:val="none"/>
        </w:rPr>
        <w:t xml:space="preserve"> 申请人工智能专业孵化器入驻单位房租资助，需提交以下材料：</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（一）《龙华区人工智能专业孵化器入驻单位房租资助申请书》；</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（二）营业执照或事业单位、民办非企业单位、社会团体等登记证书；</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（三）企业法定代表人信用信息资料（提交“信用中国”查询结果或者深圳市个人公共信用报告）、身份证复印件及签名样式；</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（四）上年度财务审计报告（注册未满一年的可提供验资报告），本年度最近一个月的会计报表；</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（五）上年度</w:t>
      </w:r>
      <w:r>
        <w:rPr>
          <w:rFonts w:hint="eastAsia" w:ascii="仿宋_GB2312" w:hAnsi="宋体" w:eastAsia="仿宋_GB2312" w:cs="仿宋_GB2312"/>
          <w:color w:val="auto"/>
          <w:kern w:val="0"/>
          <w:sz w:val="32"/>
          <w:szCs w:val="32"/>
          <w:highlight w:val="none"/>
          <w:u w:val="none"/>
          <w:lang w:val="en-US" w:eastAsia="zh-CN" w:bidi="ar"/>
        </w:rPr>
        <w:t>纳</w:t>
      </w:r>
      <w:r>
        <w:rPr>
          <w:rFonts w:hint="eastAsia" w:ascii="仿宋_GB2312" w:hAnsi="宋体" w:eastAsia="仿宋_GB2312"/>
          <w:color w:val="auto"/>
          <w:sz w:val="32"/>
          <w:highlight w:val="none"/>
          <w:u w:val="none"/>
        </w:rPr>
        <w:t>税证明，本年度最近一个月或季度的</w:t>
      </w:r>
      <w:r>
        <w:rPr>
          <w:rFonts w:hint="eastAsia" w:ascii="仿宋_GB2312" w:hAnsi="宋体" w:eastAsia="仿宋_GB2312" w:cs="仿宋_GB2312"/>
          <w:color w:val="auto"/>
          <w:kern w:val="0"/>
          <w:sz w:val="32"/>
          <w:szCs w:val="32"/>
          <w:highlight w:val="none"/>
          <w:u w:val="none"/>
          <w:lang w:val="en-US" w:eastAsia="zh-CN" w:bidi="ar"/>
        </w:rPr>
        <w:t>纳</w:t>
      </w:r>
      <w:r>
        <w:rPr>
          <w:rFonts w:hint="eastAsia" w:ascii="仿宋_GB2312" w:hAnsi="宋体" w:eastAsia="仿宋_GB2312"/>
          <w:color w:val="auto"/>
          <w:sz w:val="32"/>
          <w:highlight w:val="none"/>
          <w:u w:val="none"/>
        </w:rPr>
        <w:t>税证明（通过电子税务局网站打印，非事业单位提供）；</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（六）商事主体登记及备案信息查询单（通过</w:t>
      </w:r>
      <w:r>
        <w:rPr>
          <w:rFonts w:hint="eastAsia" w:ascii="仿宋_GB2312" w:hAnsi="宋体" w:eastAsia="仿宋_GB2312"/>
          <w:color w:val="auto"/>
          <w:sz w:val="32"/>
          <w:highlight w:val="none"/>
          <w:u w:val="none"/>
          <w:lang w:eastAsia="zh-CN"/>
        </w:rPr>
        <w:t>深圳市市场监督管理局</w:t>
      </w:r>
      <w:r>
        <w:rPr>
          <w:rFonts w:hint="eastAsia" w:ascii="仿宋_GB2312" w:hAnsi="宋体" w:eastAsia="仿宋_GB2312"/>
          <w:color w:val="auto"/>
          <w:sz w:val="32"/>
          <w:highlight w:val="none"/>
          <w:u w:val="none"/>
        </w:rPr>
        <w:t>网站打印，非事业单位提供）；</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（七）企业信用信息资料（通过深圳信用网打印，非事业单位提供）；</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（八）人工智能专业孵化器提供的</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rPr>
        <w:t>申报期内正常在孵证明书；</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（九）经单位法人签字或加盖单位公章的入驻单位与人工智能专业孵化器签署的服务协议或入驻协议、租赁合同、房租转账凭证、发票等证明材料；</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rPr>
        <w:t>（十）入驻单位申请资助周期内所有</w:t>
      </w:r>
      <w:r>
        <w:rPr>
          <w:rFonts w:hint="eastAsia" w:ascii="仿宋_GB2312" w:hAnsi="宋体" w:eastAsia="仿宋_GB2312"/>
          <w:color w:val="auto"/>
          <w:sz w:val="32"/>
          <w:highlight w:val="none"/>
          <w:u w:val="none"/>
          <w:lang w:eastAsia="zh-CN"/>
        </w:rPr>
        <w:t>月份的</w:t>
      </w:r>
      <w:r>
        <w:rPr>
          <w:rFonts w:hint="eastAsia" w:ascii="仿宋_GB2312" w:hAnsi="宋体" w:eastAsia="仿宋_GB2312"/>
          <w:color w:val="auto"/>
          <w:sz w:val="32"/>
          <w:highlight w:val="none"/>
          <w:u w:val="none"/>
        </w:rPr>
        <w:t>社会保险缴纳清单</w:t>
      </w:r>
      <w:r>
        <w:rPr>
          <w:rFonts w:hint="eastAsia" w:ascii="仿宋_GB2312" w:hAnsi="宋体" w:eastAsia="仿宋_GB2312"/>
          <w:color w:val="auto"/>
          <w:sz w:val="32"/>
          <w:highlight w:val="none"/>
          <w:u w:val="none"/>
          <w:lang w:val="en-US" w:eastAsia="zh-CN"/>
        </w:rPr>
        <w:t>;</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lang w:eastAsia="zh-CN"/>
        </w:rPr>
        <w:t>（十一）实际租用办公用房承诺书。</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宋体" w:eastAsia="仿宋_GB2312"/>
          <w:color w:val="auto"/>
          <w:sz w:val="32"/>
          <w:highlight w:val="none"/>
          <w:u w:val="none"/>
        </w:rPr>
        <w:t>以上材料验原件存复印件，加盖</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rPr>
        <w:t>公章，一式一份，A4纸正反面打印，连续编页码，装订成册（胶装）并加盖骑缝章。</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color w:val="auto"/>
          <w:sz w:val="32"/>
          <w:szCs w:val="32"/>
          <w:highlight w:val="none"/>
          <w:u w:val="none"/>
        </w:rPr>
      </w:pPr>
      <w:bookmarkStart w:id="58" w:name="_Toc1918770257_WPSOffice_Level1"/>
      <w:bookmarkStart w:id="59" w:name="_Toc1040567944_WPSOffice_Level1"/>
      <w:bookmarkStart w:id="60" w:name="_Toc206248254_WPSOffice_Level1"/>
      <w:r>
        <w:rPr>
          <w:rFonts w:hint="eastAsia" w:ascii="黑体" w:hAnsi="宋体" w:eastAsia="黑体" w:cs="黑体"/>
          <w:color w:val="auto"/>
          <w:kern w:val="0"/>
          <w:sz w:val="32"/>
          <w:szCs w:val="32"/>
          <w:highlight w:val="none"/>
          <w:u w:val="none"/>
          <w:lang w:val="en-US" w:eastAsia="zh-CN" w:bidi="ar"/>
        </w:rPr>
        <w:t>第四章 审批程序</w:t>
      </w:r>
      <w:bookmarkEnd w:id="58"/>
      <w:bookmarkEnd w:id="59"/>
      <w:bookmarkEnd w:id="60"/>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b/>
          <w:bCs/>
          <w:color w:val="auto"/>
          <w:sz w:val="32"/>
          <w:highlight w:val="none"/>
          <w:u w:val="none"/>
        </w:rPr>
        <w:t>第</w:t>
      </w:r>
      <w:r>
        <w:rPr>
          <w:rFonts w:hint="eastAsia" w:ascii="仿宋_GB2312" w:hAnsi="宋体" w:eastAsia="仿宋_GB2312"/>
          <w:b/>
          <w:bCs/>
          <w:color w:val="auto"/>
          <w:sz w:val="32"/>
          <w:highlight w:val="none"/>
          <w:u w:val="none"/>
          <w:lang w:val="en-US" w:eastAsia="zh-CN"/>
        </w:rPr>
        <w:t>六</w:t>
      </w:r>
      <w:r>
        <w:rPr>
          <w:rFonts w:hint="eastAsia" w:ascii="仿宋_GB2312" w:hAnsi="宋体" w:eastAsia="仿宋_GB2312"/>
          <w:b/>
          <w:bCs/>
          <w:color w:val="auto"/>
          <w:sz w:val="32"/>
          <w:highlight w:val="none"/>
          <w:u w:val="none"/>
        </w:rPr>
        <w:t>条</w:t>
      </w:r>
      <w:r>
        <w:rPr>
          <w:rFonts w:hint="eastAsia" w:ascii="仿宋_GB2312" w:hAnsi="宋体" w:eastAsia="仿宋_GB2312"/>
          <w:color w:val="auto"/>
          <w:sz w:val="32"/>
          <w:highlight w:val="none"/>
          <w:u w:val="none"/>
        </w:rPr>
        <w:t xml:space="preserve"> 申请人工智能专业孵化器</w:t>
      </w:r>
      <w:r>
        <w:rPr>
          <w:rFonts w:hint="eastAsia" w:ascii="仿宋_GB2312" w:hAnsi="宋体" w:eastAsia="仿宋_GB2312"/>
          <w:color w:val="auto"/>
          <w:sz w:val="32"/>
          <w:highlight w:val="none"/>
          <w:u w:val="none"/>
          <w:lang w:eastAsia="zh-CN"/>
        </w:rPr>
        <w:t>人工智能企业备案、</w:t>
      </w:r>
      <w:r>
        <w:rPr>
          <w:rFonts w:hint="eastAsia" w:ascii="仿宋_GB2312" w:hAnsi="宋体" w:eastAsia="仿宋_GB2312"/>
          <w:color w:val="auto"/>
          <w:sz w:val="32"/>
          <w:highlight w:val="none"/>
          <w:u w:val="none"/>
        </w:rPr>
        <w:t>人工智能专业孵化器入驻单位房租资助的审批程序如下：</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lang w:eastAsia="zh-CN"/>
        </w:rPr>
        <w:t>（一）</w:t>
      </w:r>
      <w:r>
        <w:rPr>
          <w:rFonts w:hint="eastAsia" w:ascii="仿宋_GB2312" w:hAnsi="宋体" w:eastAsia="仿宋_GB2312"/>
          <w:color w:val="auto"/>
          <w:sz w:val="32"/>
          <w:highlight w:val="none"/>
          <w:u w:val="none"/>
        </w:rPr>
        <w:t>申请人工智能专业孵化器</w:t>
      </w:r>
      <w:r>
        <w:rPr>
          <w:rFonts w:hint="eastAsia" w:ascii="仿宋_GB2312" w:hAnsi="宋体" w:eastAsia="仿宋_GB2312"/>
          <w:color w:val="auto"/>
          <w:sz w:val="32"/>
          <w:highlight w:val="none"/>
          <w:u w:val="none"/>
          <w:lang w:eastAsia="zh-CN"/>
        </w:rPr>
        <w:t>人工智能企业备案</w:t>
      </w:r>
      <w:r>
        <w:rPr>
          <w:rFonts w:hint="eastAsia" w:ascii="仿宋_GB2312" w:hAnsi="宋体" w:eastAsia="仿宋_GB2312"/>
          <w:color w:val="auto"/>
          <w:sz w:val="32"/>
          <w:highlight w:val="none"/>
          <w:u w:val="none"/>
        </w:rPr>
        <w:t>的审批程序如下：</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olor w:val="auto"/>
          <w:sz w:val="32"/>
          <w:highlight w:val="none"/>
          <w:u w:val="none"/>
        </w:rPr>
      </w:pPr>
      <w:r>
        <w:rPr>
          <w:rFonts w:hint="default" w:ascii="仿宋_GB2312" w:hAnsi="宋体" w:eastAsia="仿宋_GB2312" w:cs="仿宋_GB2312"/>
          <w:color w:val="auto"/>
          <w:kern w:val="0"/>
          <w:sz w:val="32"/>
          <w:szCs w:val="32"/>
          <w:highlight w:val="none"/>
          <w:u w:val="none"/>
          <w:lang w:val="en" w:eastAsia="zh-CN" w:bidi="ar"/>
        </w:rPr>
        <w:t>发布通知</w:t>
      </w:r>
      <w:r>
        <w:rPr>
          <w:rFonts w:hint="eastAsia" w:ascii="仿宋_GB2312" w:hAnsi="宋体" w:eastAsia="仿宋_GB2312" w:cs="仿宋_GB2312"/>
          <w:color w:val="auto"/>
          <w:kern w:val="0"/>
          <w:sz w:val="32"/>
          <w:szCs w:val="32"/>
          <w:highlight w:val="none"/>
          <w:u w:val="none"/>
          <w:lang w:val="en-US" w:eastAsia="zh-CN" w:bidi="ar"/>
        </w:rPr>
        <w:t>——申请——受理及合规性审查——</w:t>
      </w:r>
      <w:r>
        <w:rPr>
          <w:rFonts w:hint="eastAsia" w:ascii="仿宋_GB2312" w:hAnsi="宋体" w:eastAsia="仿宋_GB2312"/>
          <w:color w:val="auto"/>
          <w:sz w:val="32"/>
          <w:highlight w:val="none"/>
          <w:u w:val="none"/>
          <w:lang w:eastAsia="zh-CN"/>
        </w:rPr>
        <w:t>专家评审——</w:t>
      </w:r>
      <w:r>
        <w:rPr>
          <w:rFonts w:hint="eastAsia" w:ascii="仿宋_GB2312" w:hAnsi="宋体" w:eastAsia="仿宋_GB2312" w:cs="仿宋_GB2312"/>
          <w:color w:val="auto"/>
          <w:kern w:val="0"/>
          <w:sz w:val="32"/>
          <w:szCs w:val="32"/>
          <w:highlight w:val="none"/>
          <w:u w:val="none"/>
          <w:lang w:val="en-US" w:eastAsia="zh-CN" w:bidi="ar"/>
        </w:rPr>
        <w:t>备案。</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lang w:eastAsia="zh-CN"/>
        </w:rPr>
        <w:t>（二）</w:t>
      </w:r>
      <w:r>
        <w:rPr>
          <w:rFonts w:hint="eastAsia" w:ascii="仿宋_GB2312" w:hAnsi="宋体" w:eastAsia="仿宋_GB2312"/>
          <w:color w:val="auto"/>
          <w:sz w:val="32"/>
          <w:highlight w:val="none"/>
          <w:u w:val="none"/>
        </w:rPr>
        <w:t>申请人工智能专业孵化器入驻单位房租资助的审批程序如下：</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default" w:ascii="仿宋_GB2312" w:hAnsi="宋体" w:eastAsia="仿宋_GB2312"/>
          <w:color w:val="auto"/>
          <w:sz w:val="32"/>
          <w:highlight w:val="none"/>
          <w:u w:val="none"/>
          <w:lang w:val="en"/>
        </w:rPr>
        <w:t>发布通知</w:t>
      </w:r>
      <w:r>
        <w:rPr>
          <w:rFonts w:hint="eastAsia" w:ascii="仿宋_GB2312" w:hAnsi="宋体" w:eastAsia="仿宋_GB2312"/>
          <w:color w:val="auto"/>
          <w:sz w:val="32"/>
          <w:highlight w:val="none"/>
          <w:u w:val="none"/>
        </w:rPr>
        <w:t>——申请——受理及合规性审查——会计师事务所专项审计</w:t>
      </w:r>
      <w:r>
        <w:rPr>
          <w:rFonts w:hint="eastAsia" w:ascii="仿宋_GB2312" w:hAnsi="宋体" w:eastAsia="仿宋_GB2312"/>
          <w:color w:val="auto"/>
          <w:sz w:val="32"/>
          <w:highlight w:val="none"/>
          <w:u w:val="none"/>
          <w:lang w:eastAsia="zh-CN"/>
        </w:rPr>
        <w:t>及现场核查</w:t>
      </w:r>
      <w:r>
        <w:rPr>
          <w:rFonts w:hint="eastAsia" w:ascii="仿宋_GB2312" w:hAnsi="宋体" w:eastAsia="仿宋_GB2312"/>
          <w:color w:val="auto"/>
          <w:sz w:val="32"/>
          <w:highlight w:val="none"/>
          <w:u w:val="none"/>
        </w:rPr>
        <w:t>——征求意见——提出拟资助计划、公示——报批——下达资助计划——办理资金拨付——</w:t>
      </w:r>
      <w:r>
        <w:rPr>
          <w:rFonts w:hint="default" w:ascii="仿宋_GB2312" w:hAnsi="宋体" w:eastAsia="仿宋_GB2312"/>
          <w:color w:val="auto"/>
          <w:sz w:val="32"/>
          <w:highlight w:val="none"/>
          <w:u w:val="none"/>
          <w:lang w:val="en"/>
        </w:rPr>
        <w:t>公开分配结果及投诉处理情况</w:t>
      </w:r>
      <w:r>
        <w:rPr>
          <w:rFonts w:hint="eastAsia" w:ascii="仿宋_GB2312" w:hAnsi="宋体" w:eastAsia="仿宋_GB2312"/>
          <w:color w:val="auto"/>
          <w:sz w:val="32"/>
          <w:highlight w:val="none"/>
          <w:u w:val="none"/>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第七条 </w:t>
      </w:r>
      <w:r>
        <w:rPr>
          <w:rFonts w:hint="eastAsia" w:ascii="仿宋_GB2312" w:hAnsi="宋体" w:eastAsia="仿宋_GB2312" w:cs="仿宋_GB2312"/>
          <w:color w:val="auto"/>
          <w:kern w:val="0"/>
          <w:sz w:val="32"/>
          <w:szCs w:val="32"/>
          <w:highlight w:val="none"/>
          <w:u w:val="none"/>
          <w:lang w:val="en-US" w:eastAsia="zh-CN" w:bidi="ar"/>
        </w:rPr>
        <w:t xml:space="preserve">第六条中涉及的各项审批程序具体内容如下：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default"/>
          <w:color w:val="auto"/>
          <w:sz w:val="32"/>
          <w:szCs w:val="32"/>
          <w:highlight w:val="none"/>
          <w:u w:val="none"/>
          <w:lang w:val="en"/>
        </w:rPr>
      </w:pPr>
      <w:r>
        <w:rPr>
          <w:rFonts w:hint="eastAsia" w:ascii="仿宋_GB2312" w:hAnsi="宋体" w:eastAsia="仿宋_GB2312" w:cs="仿宋_GB2312"/>
          <w:b/>
          <w:bCs/>
          <w:color w:val="auto"/>
          <w:kern w:val="0"/>
          <w:sz w:val="32"/>
          <w:szCs w:val="32"/>
          <w:highlight w:val="none"/>
          <w:u w:val="none"/>
          <w:lang w:val="en-US" w:eastAsia="zh-CN" w:bidi="ar"/>
        </w:rPr>
        <w:t>（一）</w:t>
      </w:r>
      <w:r>
        <w:rPr>
          <w:rFonts w:hint="default" w:ascii="仿宋_GB2312" w:hAnsi="宋体" w:eastAsia="仿宋_GB2312" w:cs="仿宋_GB2312"/>
          <w:b/>
          <w:bCs/>
          <w:color w:val="auto"/>
          <w:kern w:val="0"/>
          <w:sz w:val="32"/>
          <w:szCs w:val="32"/>
          <w:highlight w:val="none"/>
          <w:u w:val="none"/>
          <w:lang w:val="en" w:eastAsia="zh-CN" w:bidi="ar"/>
        </w:rPr>
        <w:t>发布通知</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区科技创新局在政府网站发布申报通知，包括申报条件、扶持范围、扶持对象、审批单位、经办部门、经办人员、查询电话等内容</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二</w:t>
      </w:r>
      <w:r>
        <w:rPr>
          <w:rFonts w:hint="eastAsia" w:ascii="仿宋_GB2312" w:hAnsi="宋体" w:eastAsia="仿宋_GB2312"/>
          <w:b/>
          <w:bCs/>
          <w:color w:val="auto"/>
          <w:sz w:val="32"/>
          <w:highlight w:val="none"/>
          <w:u w:val="none"/>
        </w:rPr>
        <w:t>）申请</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仿宋_GB2312"/>
          <w:color w:val="auto"/>
          <w:kern w:val="0"/>
          <w:sz w:val="32"/>
          <w:szCs w:val="32"/>
          <w:highlight w:val="none"/>
          <w:u w:val="none"/>
          <w:lang w:val="en-US" w:eastAsia="zh-CN" w:bidi="ar"/>
        </w:rPr>
      </w:pPr>
      <w:r>
        <w:rPr>
          <w:rFonts w:hint="default" w:ascii="仿宋_GB2312" w:hAnsi="宋体" w:eastAsia="仿宋_GB2312" w:cs="仿宋_GB2312"/>
          <w:color w:val="auto"/>
          <w:kern w:val="0"/>
          <w:sz w:val="32"/>
          <w:szCs w:val="32"/>
          <w:highlight w:val="none"/>
          <w:u w:val="none"/>
          <w:lang w:val="en" w:eastAsia="zh-CN" w:bidi="ar"/>
        </w:rPr>
        <w:t>申请单位登录申报系统填报，预审通过后，由申请单位打印相关材料并提交区科技创新局</w:t>
      </w:r>
      <w:r>
        <w:rPr>
          <w:rFonts w:hint="eastAsia" w:ascii="仿宋_GB2312" w:hAnsi="宋体" w:eastAsia="仿宋_GB2312" w:cs="仿宋_GB2312"/>
          <w:color w:val="auto"/>
          <w:kern w:val="0"/>
          <w:sz w:val="32"/>
          <w:szCs w:val="32"/>
          <w:highlight w:val="none"/>
          <w:u w:val="none"/>
          <w:lang w:val="en" w:eastAsia="zh-CN" w:bidi="ar"/>
        </w:rPr>
        <w:t>。</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三</w:t>
      </w:r>
      <w:r>
        <w:rPr>
          <w:rFonts w:hint="eastAsia" w:ascii="仿宋_GB2312" w:hAnsi="宋体" w:eastAsia="仿宋_GB2312" w:cs="仿宋_GB2312"/>
          <w:b/>
          <w:bCs/>
          <w:color w:val="auto"/>
          <w:kern w:val="0"/>
          <w:sz w:val="32"/>
          <w:szCs w:val="32"/>
          <w:highlight w:val="none"/>
          <w:u w:val="none"/>
          <w:lang w:val="en-US" w:eastAsia="zh-CN" w:bidi="ar"/>
        </w:rPr>
        <w:t xml:space="preserve">）受理及合规性审查 </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区科技创新局受理申请材料时应进行形式审查</w:t>
      </w:r>
      <w:r>
        <w:rPr>
          <w:rFonts w:hint="default" w:ascii="仿宋_GB2312" w:hAnsi="宋体" w:eastAsia="仿宋_GB2312" w:cs="仿宋_GB2312"/>
          <w:color w:val="auto"/>
          <w:kern w:val="0"/>
          <w:sz w:val="32"/>
          <w:szCs w:val="32"/>
          <w:highlight w:val="none"/>
          <w:u w:val="none"/>
          <w:lang w:val="en" w:eastAsia="zh-CN" w:bidi="ar"/>
        </w:rPr>
        <w:t>和合规性审查，包括申请材料完整性、合规性</w:t>
      </w:r>
      <w:r>
        <w:rPr>
          <w:rFonts w:hint="eastAsia" w:ascii="仿宋_GB2312" w:hAnsi="宋体" w:eastAsia="仿宋_GB2312" w:cs="仿宋_GB2312"/>
          <w:color w:val="auto"/>
          <w:kern w:val="0"/>
          <w:sz w:val="32"/>
          <w:szCs w:val="32"/>
          <w:highlight w:val="none"/>
          <w:u w:val="none"/>
          <w:lang w:val="en-US" w:eastAsia="zh-CN" w:bidi="ar"/>
        </w:rPr>
        <w:t>。审查合格的予以受理</w:t>
      </w:r>
      <w:r>
        <w:rPr>
          <w:rFonts w:hint="default" w:ascii="仿宋_GB2312" w:hAnsi="宋体" w:eastAsia="仿宋_GB2312" w:cs="仿宋_GB2312"/>
          <w:color w:val="auto"/>
          <w:kern w:val="0"/>
          <w:sz w:val="32"/>
          <w:szCs w:val="32"/>
          <w:highlight w:val="none"/>
          <w:u w:val="none"/>
          <w:lang w:val="en" w:eastAsia="zh-CN" w:bidi="ar"/>
        </w:rPr>
        <w:t>，</w:t>
      </w:r>
      <w:r>
        <w:rPr>
          <w:rFonts w:hint="eastAsia" w:ascii="仿宋_GB2312" w:hAnsi="宋体" w:eastAsia="仿宋_GB2312" w:cs="仿宋_GB2312"/>
          <w:color w:val="auto"/>
          <w:kern w:val="0"/>
          <w:sz w:val="32"/>
          <w:szCs w:val="32"/>
          <w:highlight w:val="none"/>
          <w:u w:val="none"/>
          <w:lang w:val="en-US" w:eastAsia="zh-CN" w:bidi="ar"/>
        </w:rPr>
        <w:t>审查不合格的，应向</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做出说明，一次性告知申请材料的补充事项，并将申请材料退回</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可在完善材料后重新</w:t>
      </w:r>
      <w:r>
        <w:rPr>
          <w:rFonts w:hint="default" w:ascii="仿宋_GB2312" w:hAnsi="宋体" w:eastAsia="仿宋_GB2312" w:cs="仿宋_GB2312"/>
          <w:color w:val="auto"/>
          <w:kern w:val="0"/>
          <w:sz w:val="32"/>
          <w:szCs w:val="32"/>
          <w:highlight w:val="none"/>
          <w:u w:val="none"/>
          <w:lang w:val="en" w:eastAsia="zh-CN" w:bidi="ar"/>
        </w:rPr>
        <w:t>提交，未按要求在规定时间内重新提交申请材料的，视为放弃本次申请</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lang w:eastAsia="zh-CN"/>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val="en-US" w:eastAsia="zh-CN"/>
        </w:rPr>
        <w:t>四</w:t>
      </w: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专家评审</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由</w:t>
      </w:r>
      <w:r>
        <w:rPr>
          <w:rFonts w:hint="eastAsia" w:ascii="仿宋_GB2312" w:hAnsi="宋体" w:eastAsia="仿宋_GB2312"/>
          <w:color w:val="auto"/>
          <w:sz w:val="32"/>
          <w:highlight w:val="none"/>
          <w:u w:val="none"/>
          <w:lang w:eastAsia="zh-CN"/>
        </w:rPr>
        <w:t>区科技创新局组织专家评审</w:t>
      </w:r>
      <w:r>
        <w:rPr>
          <w:rFonts w:hint="eastAsia" w:ascii="仿宋_GB2312" w:hAnsi="宋体" w:eastAsia="仿宋_GB2312"/>
          <w:color w:val="auto"/>
          <w:sz w:val="32"/>
          <w:highlight w:val="none"/>
          <w:u w:val="none"/>
        </w:rPr>
        <w:t>。</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lang w:eastAsia="zh-CN"/>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五</w:t>
      </w: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备案</w:t>
      </w:r>
    </w:p>
    <w:p>
      <w:pPr>
        <w:pStyle w:val="2"/>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eastAsia="仿宋_GB2312"/>
          <w:highlight w:val="none"/>
          <w:lang w:eastAsia="zh-CN"/>
        </w:rPr>
      </w:pPr>
      <w:r>
        <w:rPr>
          <w:rFonts w:hint="eastAsia" w:ascii="仿宋_GB2312" w:hAnsi="宋体" w:eastAsia="仿宋_GB2312" w:cs="仿宋_GB2312"/>
          <w:color w:val="auto"/>
          <w:kern w:val="0"/>
          <w:sz w:val="32"/>
          <w:szCs w:val="32"/>
          <w:highlight w:val="none"/>
          <w:u w:val="none"/>
          <w:lang w:val="en-US" w:eastAsia="zh-CN" w:bidi="ar"/>
        </w:rPr>
        <w:t>区科技创新局</w:t>
      </w:r>
      <w:r>
        <w:rPr>
          <w:rFonts w:hint="eastAsia" w:ascii="仿宋_GB2312" w:hAnsi="宋体" w:eastAsia="仿宋_GB2312" w:cs="仿宋_GB2312"/>
          <w:color w:val="auto"/>
          <w:kern w:val="0"/>
          <w:sz w:val="32"/>
          <w:szCs w:val="32"/>
          <w:highlight w:val="none"/>
          <w:u w:val="none"/>
          <w:lang w:bidi="ar"/>
        </w:rPr>
        <w:t>合规性审查后,对于审查合格的申请材料予以备案</w:t>
      </w:r>
      <w:r>
        <w:rPr>
          <w:rFonts w:hint="eastAsia" w:ascii="仿宋_GB2312" w:hAnsi="宋体" w:eastAsia="仿宋_GB2312" w:cs="仿宋_GB2312"/>
          <w:color w:val="auto"/>
          <w:kern w:val="0"/>
          <w:sz w:val="32"/>
          <w:szCs w:val="32"/>
          <w:highlight w:val="none"/>
          <w:u w:val="none"/>
          <w:lang w:eastAsia="zh-CN" w:bidi="ar"/>
        </w:rPr>
        <w:t>。通过备案的企业可申请</w:t>
      </w:r>
      <w:r>
        <w:rPr>
          <w:rFonts w:hint="eastAsia" w:ascii="仿宋_GB2312" w:hAnsi="宋体" w:eastAsia="仿宋_GB2312"/>
          <w:color w:val="auto"/>
          <w:sz w:val="32"/>
          <w:highlight w:val="none"/>
          <w:u w:val="none"/>
        </w:rPr>
        <w:t>人工智能专业孵化器入驻单位房租资助</w:t>
      </w:r>
      <w:r>
        <w:rPr>
          <w:rFonts w:hint="eastAsia" w:ascii="仿宋_GB2312" w:hAnsi="宋体" w:eastAsia="仿宋_GB2312"/>
          <w:color w:val="auto"/>
          <w:sz w:val="32"/>
          <w:highlight w:val="none"/>
          <w:u w:val="none"/>
          <w:lang w:eastAsia="zh-CN"/>
        </w:rPr>
        <w:t>，未通过备案的企业不可申请</w:t>
      </w:r>
      <w:r>
        <w:rPr>
          <w:rFonts w:hint="eastAsia" w:ascii="仿宋_GB2312" w:hAnsi="宋体" w:eastAsia="仿宋_GB2312"/>
          <w:color w:val="auto"/>
          <w:sz w:val="32"/>
          <w:highlight w:val="none"/>
          <w:u w:val="none"/>
        </w:rPr>
        <w:t>人工智能专业孵化器入驻单位房租资助</w:t>
      </w:r>
      <w:r>
        <w:rPr>
          <w:rFonts w:hint="eastAsia" w:ascii="仿宋_GB2312" w:hAnsi="宋体" w:eastAsia="仿宋_GB2312" w:cs="仿宋_GB2312"/>
          <w:color w:val="auto"/>
          <w:kern w:val="0"/>
          <w:sz w:val="32"/>
          <w:szCs w:val="32"/>
          <w:highlight w:val="none"/>
          <w:u w:val="none"/>
          <w:lang w:bidi="ar"/>
        </w:rPr>
        <w:t>。</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lang w:eastAsia="zh-CN"/>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六</w:t>
      </w:r>
      <w:r>
        <w:rPr>
          <w:rFonts w:hint="eastAsia" w:ascii="仿宋_GB2312" w:hAnsi="宋体" w:eastAsia="仿宋_GB2312"/>
          <w:b/>
          <w:bCs/>
          <w:color w:val="auto"/>
          <w:sz w:val="32"/>
          <w:highlight w:val="none"/>
          <w:u w:val="none"/>
        </w:rPr>
        <w:t>）会计师事务所专项审计及现场核查</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由</w:t>
      </w:r>
      <w:r>
        <w:rPr>
          <w:rFonts w:hint="eastAsia" w:ascii="仿宋_GB2312" w:hAnsi="宋体" w:eastAsia="仿宋_GB2312"/>
          <w:color w:val="auto"/>
          <w:sz w:val="32"/>
          <w:highlight w:val="none"/>
          <w:u w:val="none"/>
          <w:lang w:eastAsia="zh-CN"/>
        </w:rPr>
        <w:t>区科技创新局</w:t>
      </w:r>
      <w:r>
        <w:rPr>
          <w:rFonts w:hint="eastAsia" w:ascii="仿宋_GB2312" w:hAnsi="宋体" w:eastAsia="仿宋_GB2312"/>
          <w:color w:val="auto"/>
          <w:sz w:val="32"/>
          <w:highlight w:val="none"/>
          <w:u w:val="none"/>
        </w:rPr>
        <w:t>遴选会计师事务所，对申请资助的经费实际支出情况进行专项审计，并到</w:t>
      </w:r>
      <w:r>
        <w:rPr>
          <w:rFonts w:hint="eastAsia" w:ascii="仿宋_GB2312" w:hAnsi="宋体" w:eastAsia="仿宋_GB2312"/>
          <w:color w:val="auto"/>
          <w:sz w:val="32"/>
          <w:highlight w:val="none"/>
          <w:u w:val="none"/>
          <w:lang w:eastAsia="zh-CN"/>
        </w:rPr>
        <w:t>现场核查企业场地的实际使用情况，</w:t>
      </w:r>
      <w:r>
        <w:rPr>
          <w:rFonts w:hint="eastAsia" w:ascii="仿宋_GB2312" w:hAnsi="宋体" w:eastAsia="仿宋_GB2312"/>
          <w:color w:val="auto"/>
          <w:sz w:val="32"/>
          <w:highlight w:val="none"/>
          <w:u w:val="none"/>
        </w:rPr>
        <w:t>并出具专项审计报告。区科技创新局将视情况进行抽查。</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七</w:t>
      </w:r>
      <w:r>
        <w:rPr>
          <w:rFonts w:hint="eastAsia" w:ascii="仿宋_GB2312" w:hAnsi="宋体" w:eastAsia="仿宋_GB2312"/>
          <w:b/>
          <w:bCs/>
          <w:color w:val="auto"/>
          <w:sz w:val="32"/>
          <w:highlight w:val="none"/>
          <w:u w:val="none"/>
        </w:rPr>
        <w:t>）征求意见</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区科技创新局根据</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的实际情况，就</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在财税、市场监管、安全生产、环境保护等方面是否存在影响资金安全的失信行为或违法违规行为、是否属于重复扶持征求区相关部门的核查意见。</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eastAsia" w:ascii="仿宋_GB2312" w:hAnsi="宋体" w:eastAsia="仿宋_GB2312" w:cs="仿宋_GB2312"/>
          <w:color w:val="auto"/>
          <w:kern w:val="0"/>
          <w:sz w:val="32"/>
          <w:szCs w:val="32"/>
          <w:highlight w:val="none"/>
          <w:u w:val="none"/>
          <w:lang w:val="en" w:eastAsia="zh-CN" w:bidi="ar"/>
        </w:rPr>
        <w:t>经有关部门认定属于影响资金安全的失信行为的，或因存在违法违规行为被相关部门</w:t>
      </w:r>
      <w:r>
        <w:rPr>
          <w:rFonts w:hint="default" w:ascii="仿宋_GB2312" w:hAnsi="宋体" w:eastAsia="仿宋_GB2312" w:cs="仿宋_GB2312"/>
          <w:color w:val="auto"/>
          <w:kern w:val="0"/>
          <w:sz w:val="32"/>
          <w:szCs w:val="32"/>
          <w:highlight w:val="none"/>
          <w:u w:val="none"/>
          <w:lang w:val="en" w:eastAsia="zh-CN" w:bidi="ar"/>
        </w:rPr>
        <w:t>明确建议不予资助的，</w:t>
      </w:r>
      <w:r>
        <w:rPr>
          <w:rFonts w:hint="eastAsia" w:ascii="仿宋_GB2312" w:hAnsi="宋体" w:eastAsia="仿宋_GB2312" w:cs="仿宋_GB2312"/>
          <w:color w:val="auto"/>
          <w:kern w:val="0"/>
          <w:sz w:val="32"/>
          <w:szCs w:val="32"/>
          <w:highlight w:val="none"/>
          <w:u w:val="none"/>
          <w:lang w:val="en" w:eastAsia="zh-CN" w:bidi="ar"/>
        </w:rPr>
        <w:t>不予资助；</w:t>
      </w:r>
      <w:r>
        <w:rPr>
          <w:rFonts w:hint="default" w:ascii="仿宋_GB2312" w:hAnsi="宋体" w:eastAsia="仿宋_GB2312" w:cs="仿宋_GB2312"/>
          <w:color w:val="auto"/>
          <w:kern w:val="0"/>
          <w:sz w:val="32"/>
          <w:szCs w:val="32"/>
          <w:highlight w:val="none"/>
          <w:u w:val="none"/>
          <w:lang w:val="en" w:eastAsia="zh-CN" w:bidi="ar"/>
        </w:rPr>
        <w:t>相关部门未明确</w:t>
      </w:r>
      <w:r>
        <w:rPr>
          <w:rFonts w:hint="eastAsia" w:ascii="仿宋_GB2312" w:hAnsi="宋体" w:eastAsia="仿宋_GB2312" w:cs="仿宋_GB2312"/>
          <w:color w:val="auto"/>
          <w:kern w:val="0"/>
          <w:sz w:val="32"/>
          <w:szCs w:val="32"/>
          <w:highlight w:val="none"/>
          <w:u w:val="none"/>
          <w:lang w:val="en" w:eastAsia="zh-CN" w:bidi="ar"/>
        </w:rPr>
        <w:t>属于影响资金安全的失信行为的或未</w:t>
      </w:r>
      <w:r>
        <w:rPr>
          <w:rFonts w:hint="default" w:ascii="仿宋_GB2312" w:hAnsi="宋体" w:eastAsia="仿宋_GB2312" w:cs="仿宋_GB2312"/>
          <w:color w:val="auto"/>
          <w:kern w:val="0"/>
          <w:sz w:val="32"/>
          <w:szCs w:val="32"/>
          <w:highlight w:val="none"/>
          <w:u w:val="none"/>
          <w:lang w:val="en" w:eastAsia="zh-CN" w:bidi="ar"/>
        </w:rPr>
        <w:t>明确建议不予资助的，按正常程序</w:t>
      </w:r>
      <w:r>
        <w:rPr>
          <w:rFonts w:hint="eastAsia" w:ascii="仿宋_GB2312" w:hAnsi="宋体" w:eastAsia="仿宋_GB2312" w:cs="仿宋_GB2312"/>
          <w:color w:val="auto"/>
          <w:kern w:val="0"/>
          <w:sz w:val="32"/>
          <w:szCs w:val="32"/>
          <w:highlight w:val="none"/>
          <w:u w:val="none"/>
          <w:lang w:val="en" w:eastAsia="zh-CN" w:bidi="ar"/>
        </w:rPr>
        <w:t>继续</w:t>
      </w:r>
      <w:r>
        <w:rPr>
          <w:rFonts w:hint="default" w:ascii="仿宋_GB2312" w:hAnsi="宋体" w:eastAsia="仿宋_GB2312" w:cs="仿宋_GB2312"/>
          <w:color w:val="auto"/>
          <w:kern w:val="0"/>
          <w:sz w:val="32"/>
          <w:szCs w:val="32"/>
          <w:highlight w:val="none"/>
          <w:u w:val="none"/>
          <w:lang w:val="en" w:eastAsia="zh-CN" w:bidi="ar"/>
        </w:rPr>
        <w:t>报批。</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就企业信用情况查询深圳信用网等信用信息网站，企业未被纳入黑名单、违法失信主体名单、异常名录的，视为经营情况正常。否则视为经营情况不正常。对于经营情况正常的企业，予以通过；对于经营情况不正常的企业，不予通过。</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八</w:t>
      </w:r>
      <w:r>
        <w:rPr>
          <w:rFonts w:hint="eastAsia" w:ascii="仿宋_GB2312" w:hAnsi="宋体" w:eastAsia="仿宋_GB2312"/>
          <w:b/>
          <w:bCs/>
          <w:color w:val="auto"/>
          <w:sz w:val="32"/>
          <w:highlight w:val="none"/>
          <w:u w:val="none"/>
        </w:rPr>
        <w:t>）提出拟资助计划、公示</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根据合规性审查、会计师事务所专项审计及现场核查、征求意见等情况以及本年度区科技创新专项资金使用计划，提出拟资助计划。对于符合资助条件的企业，建议予以资助；对于不符合资助条件的企业，建议不予资助。</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区科技创新局将申请受理情况和拟资助计划向社会公示5个工作日，申请受理情况包括申请单位、申请项目、申请金额等，拟资助计划包括专项资金名称和类别、申请单位名称、拟资助金额。</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对公示有异议的单位和个人，可向区科技创新局提交纸质申请书，并由区科技创新局于15个工作日内开展并完成核实及处理，核实结果证明异议内容属实、申请单位不符合资助条件的，不予资助，并将有关情况及处理结果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九</w:t>
      </w:r>
      <w:r>
        <w:rPr>
          <w:rFonts w:hint="eastAsia" w:ascii="仿宋_GB2312" w:hAnsi="宋体" w:eastAsia="仿宋_GB2312"/>
          <w:b/>
          <w:bCs/>
          <w:color w:val="auto"/>
          <w:sz w:val="32"/>
          <w:highlight w:val="none"/>
          <w:u w:val="none"/>
        </w:rPr>
        <w:t>）报批</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按相关程序报批。</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十</w:t>
      </w:r>
      <w:r>
        <w:rPr>
          <w:rFonts w:hint="eastAsia" w:ascii="仿宋_GB2312" w:hAnsi="宋体" w:eastAsia="仿宋_GB2312"/>
          <w:b/>
          <w:bCs/>
          <w:color w:val="auto"/>
          <w:sz w:val="32"/>
          <w:highlight w:val="none"/>
          <w:u w:val="none"/>
        </w:rPr>
        <w:t>）下达资助计划</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拟资助计划按程序报批审定后，由</w:t>
      </w:r>
      <w:r>
        <w:rPr>
          <w:rFonts w:hint="eastAsia" w:ascii="仿宋_GB2312" w:hAnsi="宋体" w:eastAsia="仿宋_GB2312"/>
          <w:color w:val="auto"/>
          <w:sz w:val="32"/>
          <w:highlight w:val="none"/>
          <w:u w:val="none"/>
          <w:lang w:eastAsia="zh-CN"/>
        </w:rPr>
        <w:t>区科技创新局</w:t>
      </w:r>
      <w:r>
        <w:rPr>
          <w:rFonts w:hint="eastAsia" w:ascii="仿宋_GB2312" w:hAnsi="宋体" w:eastAsia="仿宋_GB2312"/>
          <w:color w:val="auto"/>
          <w:sz w:val="32"/>
          <w:highlight w:val="none"/>
          <w:u w:val="none"/>
        </w:rPr>
        <w:t>下达具体资助计划。</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十一</w:t>
      </w:r>
      <w:r>
        <w:rPr>
          <w:rFonts w:hint="eastAsia" w:ascii="仿宋_GB2312" w:hAnsi="宋体" w:eastAsia="仿宋_GB2312"/>
          <w:b/>
          <w:bCs/>
          <w:color w:val="auto"/>
          <w:sz w:val="32"/>
          <w:highlight w:val="none"/>
          <w:u w:val="none"/>
        </w:rPr>
        <w:t>）办理资金拨付</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lang w:eastAsia="zh-CN"/>
        </w:rPr>
        <w:t>区科技创新局</w:t>
      </w:r>
      <w:r>
        <w:rPr>
          <w:rFonts w:hint="eastAsia" w:ascii="仿宋_GB2312" w:hAnsi="宋体" w:eastAsia="仿宋_GB2312"/>
          <w:color w:val="auto"/>
          <w:sz w:val="32"/>
          <w:highlight w:val="none"/>
          <w:u w:val="none"/>
        </w:rPr>
        <w:t>根据集中支付有关规定办理资金拨付手续</w:t>
      </w:r>
      <w:r>
        <w:rPr>
          <w:rFonts w:hint="eastAsia" w:ascii="仿宋_GB2312" w:hAnsi="宋体" w:eastAsia="仿宋_GB2312" w:cs="仿宋_GB2312"/>
          <w:color w:val="auto"/>
          <w:kern w:val="0"/>
          <w:sz w:val="32"/>
          <w:szCs w:val="32"/>
          <w:highlight w:val="none"/>
          <w:u w:val="none"/>
          <w:lang w:val="en-US" w:eastAsia="zh-CN" w:bidi="ar"/>
        </w:rPr>
        <w:t>，并收集收据</w:t>
      </w:r>
      <w:r>
        <w:rPr>
          <w:rFonts w:hint="eastAsia" w:ascii="仿宋_GB2312" w:hAnsi="宋体" w:eastAsia="仿宋_GB2312"/>
          <w:color w:val="auto"/>
          <w:sz w:val="32"/>
          <w:highlight w:val="none"/>
          <w:u w:val="none"/>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（十二）公开分配结果及投诉处理情况</w:t>
      </w:r>
    </w:p>
    <w:p>
      <w:pPr>
        <w:pStyle w:val="2"/>
        <w:keepNext w:val="0"/>
        <w:keepLines w:val="0"/>
        <w:pageBreakBefore w:val="0"/>
        <w:kinsoku/>
        <w:wordWrap/>
        <w:overflowPunct/>
        <w:topLinePunct w:val="0"/>
        <w:autoSpaceDE/>
        <w:autoSpaceDN/>
        <w:bidi w:val="0"/>
        <w:spacing w:line="560" w:lineRule="exact"/>
        <w:ind w:firstLine="640" w:firstLineChars="200"/>
        <w:textAlignment w:val="auto"/>
        <w:rPr>
          <w:rFonts w:hint="eastAsia"/>
          <w:highlight w:val="none"/>
          <w:lang w:val="en-US" w:eastAsia="zh-CN"/>
        </w:rPr>
      </w:pPr>
      <w:r>
        <w:rPr>
          <w:rFonts w:hint="eastAsia" w:ascii="仿宋_GB2312" w:hAnsi="宋体" w:eastAsia="仿宋_GB2312" w:cs="仿宋_GB2312"/>
          <w:color w:val="auto"/>
          <w:kern w:val="0"/>
          <w:sz w:val="32"/>
          <w:szCs w:val="32"/>
          <w:highlight w:val="none"/>
          <w:u w:val="none"/>
          <w:lang w:val="en-US" w:eastAsia="zh-CN" w:bidi="ar"/>
        </w:rPr>
        <w:t>区科技创新局将专项资金分配结果及投诉处理情况在政府网站公开。</w:t>
      </w: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宋体" w:eastAsia="仿宋_GB2312"/>
          <w:color w:val="auto"/>
          <w:sz w:val="32"/>
          <w:highlight w:val="none"/>
          <w:u w:val="none"/>
        </w:rPr>
      </w:pP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宋体" w:eastAsia="仿宋_GB2312"/>
          <w:color w:val="auto"/>
          <w:sz w:val="32"/>
          <w:highlight w:val="none"/>
          <w:u w:val="none"/>
        </w:rPr>
      </w:pP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宋体" w:eastAsia="仿宋_GB2312"/>
          <w:color w:val="auto"/>
          <w:sz w:val="32"/>
          <w:highlight w:val="none"/>
          <w:u w:val="none"/>
        </w:rPr>
      </w:pP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宋体" w:eastAsia="仿宋_GB2312"/>
          <w:color w:val="auto"/>
          <w:sz w:val="32"/>
          <w:highlight w:val="none"/>
          <w:u w:val="none"/>
        </w:rPr>
      </w:pP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宋体" w:eastAsia="仿宋_GB2312"/>
          <w:color w:val="auto"/>
          <w:sz w:val="32"/>
          <w:highlight w:val="none"/>
          <w:u w:val="none"/>
        </w:rPr>
      </w:pP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宋体" w:eastAsia="仿宋_GB2312"/>
          <w:color w:val="auto"/>
          <w:sz w:val="32"/>
          <w:highlight w:val="none"/>
          <w:u w:val="none"/>
        </w:rPr>
      </w:pPr>
    </w:p>
    <w:p>
      <w:pPr>
        <w:pStyle w:val="4"/>
        <w:keepNext w:val="0"/>
        <w:keepLines w:val="0"/>
        <w:pageBreakBefore w:val="0"/>
        <w:kinsoku/>
        <w:wordWrap/>
        <w:overflowPunct/>
        <w:topLinePunct w:val="0"/>
        <w:autoSpaceDE/>
        <w:autoSpaceDN/>
        <w:bidi w:val="0"/>
        <w:spacing w:line="560" w:lineRule="exact"/>
        <w:textAlignment w:val="auto"/>
        <w:rPr>
          <w:rFonts w:hint="eastAsia" w:ascii="仿宋_GB2312" w:hAnsi="宋体" w:eastAsia="仿宋_GB2312"/>
          <w:color w:val="auto"/>
          <w:sz w:val="32"/>
          <w:highlight w:val="none"/>
          <w:u w:val="none"/>
        </w:rPr>
      </w:pPr>
    </w:p>
    <w:p>
      <w:pPr>
        <w:keepNext w:val="0"/>
        <w:keepLines w:val="0"/>
        <w:pageBreakBefore w:val="0"/>
        <w:kinsoku/>
        <w:wordWrap/>
        <w:overflowPunct/>
        <w:topLinePunct w:val="0"/>
        <w:autoSpaceDE/>
        <w:autoSpaceDN/>
        <w:bidi w:val="0"/>
        <w:spacing w:line="560" w:lineRule="exact"/>
        <w:textAlignment w:val="auto"/>
        <w:rPr>
          <w:rFonts w:hint="eastAsia" w:ascii="仿宋_GB2312" w:hAnsi="宋体" w:eastAsia="仿宋_GB2312"/>
          <w:color w:val="auto"/>
          <w:sz w:val="32"/>
          <w:highlight w:val="none"/>
          <w:u w:val="none"/>
        </w:rPr>
      </w:pPr>
    </w:p>
    <w:p>
      <w:pPr>
        <w:pStyle w:val="2"/>
        <w:keepNext w:val="0"/>
        <w:keepLines w:val="0"/>
        <w:pageBreakBefore w:val="0"/>
        <w:kinsoku/>
        <w:wordWrap/>
        <w:overflowPunct/>
        <w:topLinePunct w:val="0"/>
        <w:autoSpaceDE/>
        <w:autoSpaceDN/>
        <w:bidi w:val="0"/>
        <w:spacing w:line="560" w:lineRule="exact"/>
        <w:ind w:left="0" w:leftChars="0" w:firstLine="0" w:firstLineChars="0"/>
        <w:textAlignment w:val="auto"/>
        <w:rPr>
          <w:rFonts w:hint="eastAsia"/>
          <w:highlight w:val="none"/>
        </w:rPr>
      </w:pP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default" w:ascii="方正小标宋简体" w:hAnsi="方正小标宋简体" w:eastAsia="方正小标宋简体" w:cs="方正小标宋简体"/>
          <w:bCs/>
          <w:color w:val="auto"/>
          <w:kern w:val="0"/>
          <w:sz w:val="44"/>
          <w:szCs w:val="44"/>
          <w:highlight w:val="none"/>
          <w:u w:val="none"/>
          <w:lang w:val="en" w:eastAsia="zh-CN" w:bidi="ar-SA"/>
        </w:rPr>
      </w:pPr>
      <w:bookmarkStart w:id="61" w:name="_Toc29825"/>
      <w:bookmarkStart w:id="62" w:name="_Toc1371852320_WPSOffice_Level1"/>
      <w:r>
        <w:rPr>
          <w:rFonts w:hint="eastAsia" w:ascii="方正小标宋简体" w:hAnsi="方正小标宋简体" w:eastAsia="方正小标宋简体" w:cs="方正小标宋简体"/>
          <w:bCs/>
          <w:color w:val="auto"/>
          <w:kern w:val="0"/>
          <w:sz w:val="44"/>
          <w:szCs w:val="44"/>
          <w:highlight w:val="none"/>
          <w:u w:val="none"/>
          <w:lang w:val="en-US" w:eastAsia="zh-CN" w:bidi="ar-SA"/>
        </w:rPr>
        <w:t>人工智能应用</w:t>
      </w:r>
      <w:bookmarkEnd w:id="61"/>
      <w:r>
        <w:rPr>
          <w:rFonts w:hint="eastAsia" w:ascii="方正小标宋简体" w:hAnsi="方正小标宋简体" w:eastAsia="方正小标宋简体" w:cs="方正小标宋简体"/>
          <w:bCs/>
          <w:color w:val="auto"/>
          <w:kern w:val="0"/>
          <w:sz w:val="44"/>
          <w:szCs w:val="44"/>
          <w:highlight w:val="none"/>
          <w:u w:val="none"/>
          <w:lang w:val="en-US" w:eastAsia="zh-CN" w:bidi="ar-SA"/>
        </w:rPr>
        <w:t>奖励</w:t>
      </w:r>
      <w:bookmarkEnd w:id="62"/>
      <w:r>
        <w:rPr>
          <w:rFonts w:hint="default" w:ascii="方正小标宋简体" w:hAnsi="方正小标宋简体" w:eastAsia="方正小标宋简体" w:cs="方正小标宋简体"/>
          <w:bCs/>
          <w:color w:val="auto"/>
          <w:kern w:val="0"/>
          <w:sz w:val="44"/>
          <w:szCs w:val="44"/>
          <w:highlight w:val="none"/>
          <w:u w:val="none"/>
          <w:lang w:val="en" w:eastAsia="zh-CN" w:bidi="ar-SA"/>
        </w:rPr>
        <w:t>操作指引</w:t>
      </w: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highlight w:val="none"/>
          <w:u w:val="none"/>
          <w:lang w:val="en-US" w:eastAsia="zh-CN"/>
        </w:rPr>
      </w:pP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color w:val="auto"/>
          <w:kern w:val="0"/>
          <w:sz w:val="40"/>
          <w:szCs w:val="40"/>
          <w:highlight w:val="none"/>
          <w:u w:val="none"/>
          <w:lang w:val="en-US" w:eastAsia="zh-CN" w:bidi="ar-SA"/>
        </w:rPr>
      </w:pPr>
      <w:bookmarkStart w:id="63" w:name="_Toc2071386647_WPSOffice_Level1"/>
      <w:bookmarkStart w:id="64" w:name="_Toc1863845062_WPSOffice_Level1"/>
      <w:bookmarkStart w:id="65" w:name="_Toc520740620_WPSOffice_Level1"/>
      <w:r>
        <w:rPr>
          <w:rFonts w:hint="eastAsia" w:ascii="黑体" w:hAnsi="黑体" w:eastAsia="黑体" w:cs="黑体"/>
          <w:bCs/>
          <w:color w:val="auto"/>
          <w:kern w:val="0"/>
          <w:sz w:val="32"/>
          <w:szCs w:val="32"/>
          <w:highlight w:val="none"/>
          <w:u w:val="none"/>
          <w:lang w:val="en-US" w:eastAsia="zh-CN" w:bidi="ar-SA"/>
        </w:rPr>
        <w:t>第一章 申报条件</w:t>
      </w:r>
      <w:bookmarkEnd w:id="63"/>
      <w:bookmarkEnd w:id="64"/>
      <w:bookmarkEnd w:id="65"/>
    </w:p>
    <w:p>
      <w:pPr>
        <w:pStyle w:val="5"/>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
          <w:bCs w:val="0"/>
          <w:color w:val="auto"/>
          <w:kern w:val="0"/>
          <w:sz w:val="32"/>
          <w:szCs w:val="32"/>
          <w:highlight w:val="none"/>
          <w:u w:val="none"/>
          <w:lang w:val="en-US" w:eastAsia="zh-CN" w:bidi="ar-SA"/>
        </w:rPr>
        <w:t>第一条</w:t>
      </w:r>
      <w:r>
        <w:rPr>
          <w:rFonts w:hint="eastAsia" w:ascii="仿宋_GB2312" w:hAnsi="仿宋_GB2312" w:eastAsia="仿宋_GB2312" w:cs="仿宋_GB2312"/>
          <w:bCs/>
          <w:color w:val="auto"/>
          <w:kern w:val="0"/>
          <w:sz w:val="32"/>
          <w:szCs w:val="32"/>
          <w:highlight w:val="none"/>
          <w:u w:val="none"/>
          <w:lang w:val="en-US" w:eastAsia="zh-CN" w:bidi="ar-SA"/>
        </w:rPr>
        <w:t xml:space="preserve"> 申请人工智能应用奖励，应具备以下基本条件： </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（一）</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lang w:eastAsia="zh-CN"/>
        </w:rPr>
        <w:t>为</w:t>
      </w:r>
      <w:r>
        <w:rPr>
          <w:rFonts w:hint="eastAsia" w:ascii="仿宋_GB2312" w:hAnsi="宋体" w:eastAsia="仿宋_GB2312"/>
          <w:color w:val="auto"/>
          <w:sz w:val="32"/>
          <w:highlight w:val="none"/>
          <w:u w:val="none"/>
        </w:rPr>
        <w:t>注册地址、实际经营地址和税务登记地址均位于龙华区的独立法人单位（不含财政全额拨款的事业单位）,若单位纳入了国家统计局联网直报平台，其统计关系需在龙华区</w:t>
      </w:r>
      <w:r>
        <w:rPr>
          <w:rFonts w:hint="eastAsia" w:ascii="仿宋_GB2312" w:hAnsi="宋体" w:eastAsia="仿宋_GB2312"/>
          <w:color w:val="auto"/>
          <w:sz w:val="32"/>
          <w:highlight w:val="none"/>
          <w:u w:val="none"/>
          <w:lang w:eastAsia="zh-CN"/>
        </w:rPr>
        <w:t>；</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 xml:space="preserve">（二）2021年10月8日以来，获得下列认定之一： </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1.已通过省发改厅、省科技厅或省工信厅人工智能应用典型案例、创新项目、优秀应用、智能工厂、示范智能车间等的企业(项目)认定；</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2.已通过国家发改委、科技部或工信部人工智能应用典型案例、创新项目、优秀应用、智能工厂、示范智能车间等的企业(项目)认定。</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（三）</w:t>
      </w:r>
      <w:r>
        <w:rPr>
          <w:rFonts w:hint="default" w:ascii="仿宋_GB2312" w:hAnsi="仿宋_GB2312" w:eastAsia="仿宋_GB2312" w:cs="仿宋_GB2312"/>
          <w:bCs/>
          <w:color w:val="auto"/>
          <w:kern w:val="0"/>
          <w:sz w:val="32"/>
          <w:szCs w:val="32"/>
          <w:highlight w:val="none"/>
          <w:u w:val="none"/>
          <w:lang w:val="en" w:eastAsia="zh-CN" w:bidi="ar-SA"/>
        </w:rPr>
        <w:t>申请单位</w:t>
      </w:r>
      <w:r>
        <w:rPr>
          <w:rFonts w:hint="eastAsia" w:ascii="仿宋_GB2312" w:hAnsi="仿宋_GB2312" w:eastAsia="仿宋_GB2312" w:cs="仿宋_GB2312"/>
          <w:bCs/>
          <w:color w:val="auto"/>
          <w:kern w:val="0"/>
          <w:sz w:val="32"/>
          <w:szCs w:val="32"/>
          <w:highlight w:val="none"/>
          <w:u w:val="none"/>
          <w:lang w:val="en-US" w:eastAsia="zh-CN" w:bidi="ar-SA"/>
        </w:rPr>
        <w:t>不存在龙华区财政专项资金相关管理文件规定的不予安排资助的情形。</w:t>
      </w:r>
    </w:p>
    <w:p>
      <w:pPr>
        <w:pStyle w:val="5"/>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Cs/>
          <w:color w:val="auto"/>
          <w:kern w:val="0"/>
          <w:sz w:val="32"/>
          <w:szCs w:val="32"/>
          <w:highlight w:val="none"/>
          <w:u w:val="none"/>
          <w:lang w:val="en-US" w:eastAsia="zh-CN" w:bidi="ar-SA"/>
        </w:rPr>
      </w:pPr>
      <w:bookmarkStart w:id="66" w:name="_Toc1126748663_WPSOffice_Level1"/>
      <w:bookmarkStart w:id="67" w:name="_Toc1841334552_WPSOffice_Level1"/>
      <w:bookmarkStart w:id="68" w:name="_Toc1962879359_WPSOffice_Level1"/>
      <w:r>
        <w:rPr>
          <w:rFonts w:hint="eastAsia" w:ascii="黑体" w:hAnsi="黑体" w:eastAsia="黑体"/>
          <w:color w:val="auto"/>
          <w:sz w:val="32"/>
          <w:szCs w:val="24"/>
          <w:highlight w:val="none"/>
          <w:u w:val="none"/>
          <w:lang w:val="zh-CN"/>
        </w:rPr>
        <w:t>第二章 资助标准</w:t>
      </w:r>
      <w:bookmarkEnd w:id="66"/>
      <w:bookmarkEnd w:id="67"/>
      <w:bookmarkEnd w:id="68"/>
    </w:p>
    <w:p>
      <w:pPr>
        <w:pStyle w:val="5"/>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
          <w:bCs w:val="0"/>
          <w:color w:val="auto"/>
          <w:kern w:val="0"/>
          <w:sz w:val="32"/>
          <w:szCs w:val="32"/>
          <w:highlight w:val="none"/>
          <w:u w:val="none"/>
          <w:lang w:val="en-US" w:eastAsia="zh-CN" w:bidi="ar-SA"/>
        </w:rPr>
        <w:t>第二条</w:t>
      </w:r>
      <w:r>
        <w:rPr>
          <w:rFonts w:hint="eastAsia" w:ascii="仿宋_GB2312" w:hAnsi="仿宋_GB2312" w:eastAsia="仿宋_GB2312" w:cs="仿宋_GB2312"/>
          <w:bCs/>
          <w:color w:val="auto"/>
          <w:kern w:val="0"/>
          <w:sz w:val="32"/>
          <w:szCs w:val="32"/>
          <w:highlight w:val="none"/>
          <w:u w:val="none"/>
          <w:lang w:val="en-US" w:eastAsia="zh-CN" w:bidi="ar-SA"/>
        </w:rPr>
        <w:t xml:space="preserve"> 支持人工智能与工业、服务业等的融合应用，对被认定为省级、国家级人工智能应用典型案例、创新项目、优秀应用、智能工厂、示范智能车间等的企业(项目)，经审核，分别给予省级20万元、国家级30万元奖励。同一企业(项目)，通过国家级和省级认定的，按照国家级标准给予奖励。</w:t>
      </w:r>
    </w:p>
    <w:p>
      <w:pPr>
        <w:pStyle w:val="5"/>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Cs/>
          <w:color w:val="auto"/>
          <w:kern w:val="0"/>
          <w:sz w:val="32"/>
          <w:szCs w:val="32"/>
          <w:highlight w:val="none"/>
          <w:u w:val="none"/>
          <w:lang w:val="en-US" w:eastAsia="zh-CN" w:bidi="ar-SA"/>
        </w:rPr>
      </w:pPr>
      <w:bookmarkStart w:id="69" w:name="_Toc1989408200_WPSOffice_Level1"/>
      <w:bookmarkStart w:id="70" w:name="_Toc179782157_WPSOffice_Level1"/>
      <w:bookmarkStart w:id="71" w:name="_Toc621772908_WPSOffice_Level1"/>
      <w:r>
        <w:rPr>
          <w:rFonts w:hint="eastAsia" w:ascii="黑体" w:hAnsi="黑体" w:eastAsia="黑体"/>
          <w:color w:val="auto"/>
          <w:sz w:val="32"/>
          <w:szCs w:val="24"/>
          <w:highlight w:val="none"/>
          <w:u w:val="none"/>
          <w:lang w:val="zh-CN"/>
        </w:rPr>
        <w:t>第三章 申请材料</w:t>
      </w:r>
      <w:bookmarkEnd w:id="69"/>
      <w:bookmarkEnd w:id="70"/>
      <w:bookmarkEnd w:id="71"/>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2" w:firstLineChars="200"/>
        <w:jc w:val="both"/>
        <w:textAlignment w:val="auto"/>
        <w:rPr>
          <w:color w:val="auto"/>
          <w:highlight w:val="none"/>
          <w:u w:val="none"/>
        </w:rPr>
      </w:pPr>
      <w:r>
        <w:rPr>
          <w:rFonts w:ascii="仿宋_GB2312" w:hAnsi="宋体" w:eastAsia="仿宋_GB2312" w:cs="仿宋_GB2312"/>
          <w:b/>
          <w:bCs/>
          <w:color w:val="auto"/>
          <w:kern w:val="0"/>
          <w:sz w:val="31"/>
          <w:szCs w:val="31"/>
          <w:highlight w:val="none"/>
          <w:u w:val="none"/>
          <w:lang w:val="en-US" w:eastAsia="zh-CN" w:bidi="ar"/>
        </w:rPr>
        <w:t xml:space="preserve">第三条 </w:t>
      </w:r>
      <w:r>
        <w:rPr>
          <w:rFonts w:hint="eastAsia" w:ascii="仿宋_GB2312" w:hAnsi="宋体" w:eastAsia="仿宋_GB2312" w:cs="仿宋_GB2312"/>
          <w:color w:val="auto"/>
          <w:kern w:val="0"/>
          <w:sz w:val="31"/>
          <w:szCs w:val="31"/>
          <w:highlight w:val="none"/>
          <w:u w:val="none"/>
          <w:lang w:val="en-US" w:eastAsia="zh-CN" w:bidi="ar"/>
        </w:rPr>
        <w:t xml:space="preserve">申请人工智能应用奖励，需提交以下材料：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（一）《龙华区人工智能应用奖励申请书》</w:t>
      </w:r>
      <w:r>
        <w:rPr>
          <w:rFonts w:hint="default" w:ascii="仿宋_GB2312" w:hAnsi="宋体" w:eastAsia="仿宋_GB2312" w:cs="仿宋_GB2312"/>
          <w:color w:val="auto"/>
          <w:kern w:val="0"/>
          <w:sz w:val="31"/>
          <w:szCs w:val="31"/>
          <w:highlight w:val="none"/>
          <w:u w:val="none"/>
          <w:lang w:val="en"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 xml:space="preserve">（二）营业执照或事业单位、民办非企业单位、社会团体等登记证书；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 xml:space="preserve">（三）企业法定代表人信用信息资料（提交“信用中国”查询结果或者深圳市个人公共信用报告）、身份证复印件及签名样式；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 xml:space="preserve">（四）上年度财务审计报告，最近一个月的会计报表；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（五）上年度纳税证明，本年度最近一个月或季度的纳税证明（通过电子税务局网站打印，非事业单位提供）；</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 xml:space="preserve">（六）商事主体登记及备案信息查询单（通过深圳市市场监督管理局网站打印）；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 xml:space="preserve">（七）企业信用信息资料（通过深圳信用网打印）；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 xml:space="preserve">（八）省级、国家级人工智能应用企业（项目）认定文件或相关证明材料。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宋体" w:eastAsia="仿宋_GB2312" w:cs="仿宋_GB2312"/>
          <w:color w:val="auto"/>
          <w:kern w:val="0"/>
          <w:sz w:val="31"/>
          <w:szCs w:val="31"/>
          <w:highlight w:val="none"/>
          <w:u w:val="none"/>
          <w:lang w:val="en-US" w:eastAsia="zh-CN" w:bidi="ar"/>
        </w:rPr>
        <w:t>以上材料验原件存复印件，加盖</w:t>
      </w:r>
      <w:r>
        <w:rPr>
          <w:rFonts w:hint="default" w:ascii="仿宋_GB2312" w:hAnsi="宋体" w:eastAsia="仿宋_GB2312" w:cs="仿宋_GB2312"/>
          <w:color w:val="auto"/>
          <w:kern w:val="0"/>
          <w:sz w:val="31"/>
          <w:szCs w:val="31"/>
          <w:highlight w:val="none"/>
          <w:u w:val="none"/>
          <w:lang w:val="en" w:eastAsia="zh-CN" w:bidi="ar"/>
        </w:rPr>
        <w:t>申请单位</w:t>
      </w:r>
      <w:r>
        <w:rPr>
          <w:rFonts w:hint="eastAsia" w:ascii="仿宋_GB2312" w:hAnsi="宋体" w:eastAsia="仿宋_GB2312" w:cs="仿宋_GB2312"/>
          <w:color w:val="auto"/>
          <w:kern w:val="0"/>
          <w:sz w:val="31"/>
          <w:szCs w:val="31"/>
          <w:highlight w:val="none"/>
          <w:u w:val="none"/>
          <w:lang w:val="en-US" w:eastAsia="zh-CN" w:bidi="ar"/>
        </w:rPr>
        <w:t>公章，一式一份，A4纸正反面打印，连续编页码，装订成册（胶装）并加盖骑缝章。</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color w:val="auto"/>
          <w:sz w:val="32"/>
          <w:szCs w:val="32"/>
          <w:highlight w:val="none"/>
          <w:u w:val="none"/>
        </w:rPr>
      </w:pPr>
      <w:bookmarkStart w:id="72" w:name="_Toc899076166_WPSOffice_Level1"/>
      <w:bookmarkStart w:id="73" w:name="_Toc1245763915_WPSOffice_Level1"/>
      <w:bookmarkStart w:id="74" w:name="_Toc1022732310_WPSOffice_Level1"/>
      <w:r>
        <w:rPr>
          <w:rFonts w:ascii="黑体" w:hAnsi="宋体" w:eastAsia="黑体" w:cs="黑体"/>
          <w:color w:val="auto"/>
          <w:kern w:val="0"/>
          <w:sz w:val="32"/>
          <w:szCs w:val="32"/>
          <w:highlight w:val="none"/>
          <w:u w:val="none"/>
          <w:lang w:val="en-US" w:eastAsia="zh-CN" w:bidi="ar"/>
        </w:rPr>
        <w:t>第</w:t>
      </w:r>
      <w:r>
        <w:rPr>
          <w:rFonts w:hint="eastAsia" w:ascii="黑体" w:hAnsi="宋体" w:eastAsia="黑体" w:cs="黑体"/>
          <w:color w:val="auto"/>
          <w:kern w:val="0"/>
          <w:sz w:val="32"/>
          <w:szCs w:val="32"/>
          <w:highlight w:val="none"/>
          <w:u w:val="none"/>
          <w:lang w:val="en-US" w:eastAsia="zh-CN" w:bidi="ar"/>
        </w:rPr>
        <w:t>四</w:t>
      </w:r>
      <w:r>
        <w:rPr>
          <w:rFonts w:ascii="黑体" w:hAnsi="宋体" w:eastAsia="黑体" w:cs="黑体"/>
          <w:color w:val="auto"/>
          <w:kern w:val="0"/>
          <w:sz w:val="32"/>
          <w:szCs w:val="32"/>
          <w:highlight w:val="none"/>
          <w:u w:val="none"/>
          <w:lang w:val="en-US" w:eastAsia="zh-CN" w:bidi="ar"/>
        </w:rPr>
        <w:t>章 审批程序</w:t>
      </w:r>
      <w:bookmarkEnd w:id="72"/>
      <w:bookmarkEnd w:id="73"/>
      <w:bookmarkEnd w:id="74"/>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ascii="仿宋_GB2312" w:hAnsi="宋体" w:eastAsia="仿宋_GB2312" w:cs="仿宋_GB2312"/>
          <w:b/>
          <w:bCs/>
          <w:color w:val="auto"/>
          <w:kern w:val="0"/>
          <w:sz w:val="32"/>
          <w:szCs w:val="32"/>
          <w:highlight w:val="none"/>
          <w:u w:val="none"/>
          <w:lang w:val="en-US" w:eastAsia="zh-CN" w:bidi="ar"/>
        </w:rPr>
        <w:t>第</w:t>
      </w:r>
      <w:r>
        <w:rPr>
          <w:rFonts w:hint="eastAsia" w:ascii="仿宋_GB2312" w:hAnsi="宋体" w:eastAsia="仿宋_GB2312" w:cs="仿宋_GB2312"/>
          <w:b/>
          <w:bCs/>
          <w:color w:val="auto"/>
          <w:kern w:val="0"/>
          <w:sz w:val="32"/>
          <w:szCs w:val="32"/>
          <w:highlight w:val="none"/>
          <w:u w:val="none"/>
          <w:lang w:val="en-US" w:eastAsia="zh-CN" w:bidi="ar"/>
        </w:rPr>
        <w:t>四</w:t>
      </w:r>
      <w:r>
        <w:rPr>
          <w:rFonts w:ascii="仿宋_GB2312" w:hAnsi="宋体" w:eastAsia="仿宋_GB2312" w:cs="仿宋_GB2312"/>
          <w:b/>
          <w:bCs/>
          <w:color w:val="auto"/>
          <w:kern w:val="0"/>
          <w:sz w:val="32"/>
          <w:szCs w:val="32"/>
          <w:highlight w:val="none"/>
          <w:u w:val="none"/>
          <w:lang w:val="en-US" w:eastAsia="zh-CN" w:bidi="ar"/>
        </w:rPr>
        <w:t xml:space="preserve">条 </w:t>
      </w:r>
      <w:r>
        <w:rPr>
          <w:rFonts w:hint="eastAsia" w:ascii="仿宋_GB2312" w:hAnsi="宋体" w:eastAsia="仿宋_GB2312" w:cs="仿宋_GB2312"/>
          <w:color w:val="auto"/>
          <w:kern w:val="0"/>
          <w:sz w:val="32"/>
          <w:szCs w:val="32"/>
          <w:highlight w:val="none"/>
          <w:u w:val="none"/>
          <w:lang w:val="en-US" w:eastAsia="zh-CN" w:bidi="ar"/>
        </w:rPr>
        <w:t>人工智能应用奖励的审批程序如下：</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default" w:ascii="仿宋_GB2312" w:hAnsi="仿宋_GB2312" w:eastAsia="仿宋_GB2312" w:cs="仿宋_GB2312"/>
          <w:bCs/>
          <w:color w:val="auto"/>
          <w:kern w:val="0"/>
          <w:sz w:val="32"/>
          <w:szCs w:val="32"/>
          <w:highlight w:val="none"/>
          <w:u w:val="none"/>
          <w:lang w:val="en" w:eastAsia="zh-CN" w:bidi="ar-SA"/>
        </w:rPr>
        <w:t>发布通知——</w:t>
      </w:r>
      <w:r>
        <w:rPr>
          <w:rFonts w:hint="eastAsia" w:ascii="仿宋_GB2312" w:hAnsi="仿宋_GB2312" w:eastAsia="仿宋_GB2312" w:cs="仿宋_GB2312"/>
          <w:bCs/>
          <w:color w:val="auto"/>
          <w:kern w:val="0"/>
          <w:sz w:val="32"/>
          <w:szCs w:val="32"/>
          <w:highlight w:val="none"/>
          <w:u w:val="none"/>
          <w:lang w:val="en-US" w:eastAsia="zh-CN" w:bidi="ar-SA"/>
        </w:rPr>
        <w:t>申请——受理及合规性审查——征求意见——提出拟资助计划、公示——报批——下达资助计划——办理资金拨付</w:t>
      </w:r>
      <w:r>
        <w:rPr>
          <w:rFonts w:hint="default" w:ascii="仿宋_GB2312" w:hAnsi="仿宋_GB2312" w:eastAsia="仿宋_GB2312" w:cs="仿宋_GB2312"/>
          <w:bCs/>
          <w:color w:val="auto"/>
          <w:kern w:val="0"/>
          <w:sz w:val="32"/>
          <w:szCs w:val="32"/>
          <w:highlight w:val="none"/>
          <w:u w:val="none"/>
          <w:lang w:val="en" w:eastAsia="zh-CN" w:bidi="ar-SA"/>
        </w:rPr>
        <w:t>——公开分配结果及投诉处理情况</w:t>
      </w:r>
      <w:r>
        <w:rPr>
          <w:rFonts w:hint="eastAsia" w:ascii="仿宋_GB2312" w:hAnsi="仿宋_GB2312" w:eastAsia="仿宋_GB2312" w:cs="仿宋_GB2312"/>
          <w:bCs/>
          <w:color w:val="auto"/>
          <w:kern w:val="0"/>
          <w:sz w:val="32"/>
          <w:szCs w:val="32"/>
          <w:highlight w:val="none"/>
          <w:u w:val="none"/>
          <w:lang w:val="en-US" w:eastAsia="zh-CN" w:bidi="ar-SA"/>
        </w:rPr>
        <w:t>。</w:t>
      </w:r>
    </w:p>
    <w:p>
      <w:pPr>
        <w:pStyle w:val="5"/>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
          <w:bCs w:val="0"/>
          <w:color w:val="auto"/>
          <w:kern w:val="0"/>
          <w:sz w:val="32"/>
          <w:szCs w:val="32"/>
          <w:highlight w:val="none"/>
          <w:u w:val="none"/>
          <w:lang w:val="en-US" w:eastAsia="zh-CN" w:bidi="ar-SA"/>
        </w:rPr>
        <w:t>第五条</w:t>
      </w:r>
      <w:r>
        <w:rPr>
          <w:rFonts w:hint="eastAsia" w:ascii="仿宋_GB2312" w:hAnsi="仿宋_GB2312" w:eastAsia="仿宋_GB2312" w:cs="仿宋_GB2312"/>
          <w:bCs/>
          <w:color w:val="auto"/>
          <w:kern w:val="0"/>
          <w:sz w:val="32"/>
          <w:szCs w:val="32"/>
          <w:highlight w:val="none"/>
          <w:u w:val="none"/>
          <w:lang w:val="en-US" w:eastAsia="zh-CN" w:bidi="ar-SA"/>
        </w:rPr>
        <w:t xml:space="preserve"> 第四条中涉及的各项审批程序具体内容如下：</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default"/>
          <w:color w:val="auto"/>
          <w:sz w:val="32"/>
          <w:szCs w:val="32"/>
          <w:highlight w:val="none"/>
          <w:u w:val="none"/>
          <w:lang w:val="en"/>
        </w:rPr>
      </w:pPr>
      <w:r>
        <w:rPr>
          <w:rFonts w:hint="eastAsia" w:ascii="仿宋_GB2312" w:hAnsi="宋体" w:eastAsia="仿宋_GB2312" w:cs="仿宋_GB2312"/>
          <w:b/>
          <w:bCs/>
          <w:color w:val="auto"/>
          <w:kern w:val="0"/>
          <w:sz w:val="32"/>
          <w:szCs w:val="32"/>
          <w:highlight w:val="none"/>
          <w:u w:val="none"/>
          <w:lang w:val="en-US" w:eastAsia="zh-CN" w:bidi="ar"/>
        </w:rPr>
        <w:t>（一）</w:t>
      </w:r>
      <w:r>
        <w:rPr>
          <w:rFonts w:hint="default" w:ascii="仿宋_GB2312" w:hAnsi="宋体" w:eastAsia="仿宋_GB2312" w:cs="仿宋_GB2312"/>
          <w:b/>
          <w:bCs/>
          <w:color w:val="auto"/>
          <w:kern w:val="0"/>
          <w:sz w:val="32"/>
          <w:szCs w:val="32"/>
          <w:highlight w:val="none"/>
          <w:u w:val="none"/>
          <w:lang w:val="en" w:eastAsia="zh-CN" w:bidi="ar"/>
        </w:rPr>
        <w:t>发布通知</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区科技创新局在政府网站发布申报通知，包括申报条件、扶持范围、扶持对象、审批单位、经办部门、经办人员、查询电话等内容</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二</w:t>
      </w:r>
      <w:r>
        <w:rPr>
          <w:rFonts w:hint="eastAsia" w:ascii="仿宋_GB2312" w:hAnsi="宋体" w:eastAsia="仿宋_GB2312" w:cs="仿宋_GB2312"/>
          <w:b/>
          <w:bCs/>
          <w:color w:val="auto"/>
          <w:kern w:val="0"/>
          <w:sz w:val="32"/>
          <w:szCs w:val="32"/>
          <w:highlight w:val="none"/>
          <w:u w:val="none"/>
          <w:lang w:val="en-US" w:eastAsia="zh-CN" w:bidi="ar"/>
        </w:rPr>
        <w:t xml:space="preserve">）申请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default" w:ascii="仿宋_GB2312" w:hAnsi="宋体" w:eastAsia="仿宋_GB2312" w:cs="仿宋_GB2312"/>
          <w:color w:val="auto"/>
          <w:kern w:val="0"/>
          <w:sz w:val="32"/>
          <w:szCs w:val="32"/>
          <w:highlight w:val="none"/>
          <w:u w:val="none"/>
          <w:lang w:val="en" w:eastAsia="zh-CN" w:bidi="ar"/>
        </w:rPr>
        <w:t>申请单位登录申报系统填报，预审通过后，由申请单位打印相关材料并提交区科技创新局</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三</w:t>
      </w:r>
      <w:r>
        <w:rPr>
          <w:rFonts w:hint="eastAsia" w:ascii="仿宋_GB2312" w:hAnsi="宋体" w:eastAsia="仿宋_GB2312" w:cs="仿宋_GB2312"/>
          <w:b/>
          <w:bCs/>
          <w:color w:val="auto"/>
          <w:kern w:val="0"/>
          <w:sz w:val="32"/>
          <w:szCs w:val="32"/>
          <w:highlight w:val="none"/>
          <w:u w:val="none"/>
          <w:lang w:val="en-US" w:eastAsia="zh-CN" w:bidi="ar"/>
        </w:rPr>
        <w:t xml:space="preserve">）受理及合规性审查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区科技创新局受理申请材料时应进行形式审查</w:t>
      </w:r>
      <w:r>
        <w:rPr>
          <w:rFonts w:hint="default" w:ascii="仿宋_GB2312" w:hAnsi="宋体" w:eastAsia="仿宋_GB2312" w:cs="仿宋_GB2312"/>
          <w:color w:val="auto"/>
          <w:kern w:val="0"/>
          <w:sz w:val="32"/>
          <w:szCs w:val="32"/>
          <w:highlight w:val="none"/>
          <w:u w:val="none"/>
          <w:lang w:val="en" w:eastAsia="zh-CN" w:bidi="ar"/>
        </w:rPr>
        <w:t>和合规性审查，包括申请材料完整性、合规性</w:t>
      </w:r>
      <w:r>
        <w:rPr>
          <w:rFonts w:hint="eastAsia" w:ascii="仿宋_GB2312" w:hAnsi="宋体" w:eastAsia="仿宋_GB2312" w:cs="仿宋_GB2312"/>
          <w:color w:val="auto"/>
          <w:kern w:val="0"/>
          <w:sz w:val="32"/>
          <w:szCs w:val="32"/>
          <w:highlight w:val="none"/>
          <w:u w:val="none"/>
          <w:lang w:val="en-US" w:eastAsia="zh-CN" w:bidi="ar"/>
        </w:rPr>
        <w:t>。审查合格的予以受理</w:t>
      </w:r>
      <w:r>
        <w:rPr>
          <w:rFonts w:hint="default" w:ascii="仿宋_GB2312" w:hAnsi="宋体" w:eastAsia="仿宋_GB2312" w:cs="仿宋_GB2312"/>
          <w:color w:val="auto"/>
          <w:kern w:val="0"/>
          <w:sz w:val="32"/>
          <w:szCs w:val="32"/>
          <w:highlight w:val="none"/>
          <w:u w:val="none"/>
          <w:lang w:val="en" w:eastAsia="zh-CN" w:bidi="ar"/>
        </w:rPr>
        <w:t>，</w:t>
      </w:r>
      <w:r>
        <w:rPr>
          <w:rFonts w:hint="eastAsia" w:ascii="仿宋_GB2312" w:hAnsi="宋体" w:eastAsia="仿宋_GB2312" w:cs="仿宋_GB2312"/>
          <w:color w:val="auto"/>
          <w:kern w:val="0"/>
          <w:sz w:val="32"/>
          <w:szCs w:val="32"/>
          <w:highlight w:val="none"/>
          <w:u w:val="none"/>
          <w:lang w:val="en-US" w:eastAsia="zh-CN" w:bidi="ar"/>
        </w:rPr>
        <w:t>审查不合格的，应向</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做出说明，一次性告知申请材料的补充事项，并将申请材料退回</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可在完善材料后重新</w:t>
      </w:r>
      <w:r>
        <w:rPr>
          <w:rFonts w:hint="default" w:ascii="仿宋_GB2312" w:hAnsi="宋体" w:eastAsia="仿宋_GB2312" w:cs="仿宋_GB2312"/>
          <w:color w:val="auto"/>
          <w:kern w:val="0"/>
          <w:sz w:val="32"/>
          <w:szCs w:val="32"/>
          <w:highlight w:val="none"/>
          <w:u w:val="none"/>
          <w:lang w:val="en" w:eastAsia="zh-CN" w:bidi="ar"/>
        </w:rPr>
        <w:t>提交，未按要求在规定时间内重新提交申请材料的，视为放弃本次申请</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（四）征求意见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区科技创新局根据</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的实际情况，就</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在财税、市场监管、安全生产、环境保护等方面是否存在影响资金安全的失信行为或违法违规行为、是否属于重复扶持征求区相关部门的核查意见。</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eastAsia" w:ascii="仿宋_GB2312" w:hAnsi="宋体" w:eastAsia="仿宋_GB2312" w:cs="仿宋_GB2312"/>
          <w:color w:val="auto"/>
          <w:kern w:val="0"/>
          <w:sz w:val="32"/>
          <w:szCs w:val="32"/>
          <w:highlight w:val="none"/>
          <w:u w:val="none"/>
          <w:lang w:val="en" w:eastAsia="zh-CN" w:bidi="ar"/>
        </w:rPr>
        <w:t>经有关部门认定属于影响资金安全的失信行为的，或因存在违法违规行为被相关部门</w:t>
      </w:r>
      <w:r>
        <w:rPr>
          <w:rFonts w:hint="default" w:ascii="仿宋_GB2312" w:hAnsi="宋体" w:eastAsia="仿宋_GB2312" w:cs="仿宋_GB2312"/>
          <w:color w:val="auto"/>
          <w:kern w:val="0"/>
          <w:sz w:val="32"/>
          <w:szCs w:val="32"/>
          <w:highlight w:val="none"/>
          <w:u w:val="none"/>
          <w:lang w:val="en" w:eastAsia="zh-CN" w:bidi="ar"/>
        </w:rPr>
        <w:t>明确建议不予资助的，</w:t>
      </w:r>
      <w:r>
        <w:rPr>
          <w:rFonts w:hint="eastAsia" w:ascii="仿宋_GB2312" w:hAnsi="宋体" w:eastAsia="仿宋_GB2312" w:cs="仿宋_GB2312"/>
          <w:color w:val="auto"/>
          <w:kern w:val="0"/>
          <w:sz w:val="32"/>
          <w:szCs w:val="32"/>
          <w:highlight w:val="none"/>
          <w:u w:val="none"/>
          <w:lang w:val="en" w:eastAsia="zh-CN" w:bidi="ar"/>
        </w:rPr>
        <w:t>不予资助；</w:t>
      </w:r>
      <w:r>
        <w:rPr>
          <w:rFonts w:hint="default" w:ascii="仿宋_GB2312" w:hAnsi="宋体" w:eastAsia="仿宋_GB2312" w:cs="仿宋_GB2312"/>
          <w:color w:val="auto"/>
          <w:kern w:val="0"/>
          <w:sz w:val="32"/>
          <w:szCs w:val="32"/>
          <w:highlight w:val="none"/>
          <w:u w:val="none"/>
          <w:lang w:val="en" w:eastAsia="zh-CN" w:bidi="ar"/>
        </w:rPr>
        <w:t>相关部门未明确</w:t>
      </w:r>
      <w:r>
        <w:rPr>
          <w:rFonts w:hint="eastAsia" w:ascii="仿宋_GB2312" w:hAnsi="宋体" w:eastAsia="仿宋_GB2312" w:cs="仿宋_GB2312"/>
          <w:color w:val="auto"/>
          <w:kern w:val="0"/>
          <w:sz w:val="32"/>
          <w:szCs w:val="32"/>
          <w:highlight w:val="none"/>
          <w:u w:val="none"/>
          <w:lang w:val="en" w:eastAsia="zh-CN" w:bidi="ar"/>
        </w:rPr>
        <w:t>属于影响资金安全的失信行为的或未</w:t>
      </w:r>
      <w:r>
        <w:rPr>
          <w:rFonts w:hint="default" w:ascii="仿宋_GB2312" w:hAnsi="宋体" w:eastAsia="仿宋_GB2312" w:cs="仿宋_GB2312"/>
          <w:color w:val="auto"/>
          <w:kern w:val="0"/>
          <w:sz w:val="32"/>
          <w:szCs w:val="32"/>
          <w:highlight w:val="none"/>
          <w:u w:val="none"/>
          <w:lang w:val="en" w:eastAsia="zh-CN" w:bidi="ar"/>
        </w:rPr>
        <w:t>明确建议不予资助的，按正常程序</w:t>
      </w:r>
      <w:r>
        <w:rPr>
          <w:rFonts w:hint="eastAsia" w:ascii="仿宋_GB2312" w:hAnsi="宋体" w:eastAsia="仿宋_GB2312" w:cs="仿宋_GB2312"/>
          <w:color w:val="auto"/>
          <w:kern w:val="0"/>
          <w:sz w:val="32"/>
          <w:szCs w:val="32"/>
          <w:highlight w:val="none"/>
          <w:u w:val="none"/>
          <w:lang w:val="en" w:eastAsia="zh-CN" w:bidi="ar"/>
        </w:rPr>
        <w:t>继续</w:t>
      </w:r>
      <w:r>
        <w:rPr>
          <w:rFonts w:hint="default" w:ascii="仿宋_GB2312" w:hAnsi="宋体" w:eastAsia="仿宋_GB2312" w:cs="仿宋_GB2312"/>
          <w:color w:val="auto"/>
          <w:kern w:val="0"/>
          <w:sz w:val="32"/>
          <w:szCs w:val="32"/>
          <w:highlight w:val="none"/>
          <w:u w:val="none"/>
          <w:lang w:val="en" w:eastAsia="zh-CN" w:bidi="ar"/>
        </w:rPr>
        <w:t>报批。</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US"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就企业信用情况查询深圳信用网等信用信息网站，企业未被纳入黑名单、违法失信主体名单、异常名录的，视为经营情况正常。否则视为经营情况不正常。对于经营情况正常的企业，予以通过；对于经营情况不正常的企业，不予通过。</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（五）提出拟资助计划、公示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区科技创新局根据合规性审查、征求意见等情况以及本年度区科技创新专项资金使用计划，提出拟资助计划。对于符合资助条件的企业，建议予以资助；对于不符合资助条件的企业，建议不予资助。</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区科技创新局将申请受理情况和拟资助计划向社会公示5个工作日，申请受理情况包括申请单位、申请项目、申请金额等，拟资助计划包括专项资金名称和类别、申请单位名称、拟资助金额。</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对公示有异议的单位和个人，可向区科技创新局提交纸质申请书，并由区科技创新局于15个工作日内开展并完成核实及处理，核实结果证明异议内容属实、申请单位不符合资助条件的，不予资助，并将有关情况及处理结果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异议的单位和个人。核实结果证明异议内容不属实的，将有关情况告知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（六）报批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按相关程序报批。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（七）下达资助计划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拟资助计划按程序报批审定后，由区科技创新局下达具体资助计划。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（八）办理资金拨付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default" w:ascii="仿宋_GB2312" w:hAnsi="宋体" w:eastAsia="仿宋_GB2312" w:cs="仿宋_GB2312"/>
          <w:color w:val="auto"/>
          <w:kern w:val="0"/>
          <w:sz w:val="32"/>
          <w:szCs w:val="32"/>
          <w:highlight w:val="none"/>
          <w:u w:val="none"/>
          <w:lang w:val="en" w:eastAsia="zh-CN" w:bidi="ar"/>
        </w:rPr>
        <w:t>区科技创新局根据国库集中支付有关规定办理资金拨付手续</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（九）公开分配结果及投诉处理情况</w:t>
      </w:r>
    </w:p>
    <w:p>
      <w:pPr>
        <w:pStyle w:val="2"/>
        <w:keepNext w:val="0"/>
        <w:keepLines w:val="0"/>
        <w:pageBreakBefore w:val="0"/>
        <w:kinsoku/>
        <w:wordWrap/>
        <w:overflowPunct/>
        <w:topLinePunct w:val="0"/>
        <w:autoSpaceDE/>
        <w:autoSpaceDN/>
        <w:bidi w:val="0"/>
        <w:spacing w:line="560" w:lineRule="exact"/>
        <w:ind w:firstLine="640" w:firstLineChars="200"/>
        <w:textAlignment w:val="auto"/>
        <w:rPr>
          <w:rFonts w:hint="eastAsia"/>
          <w:highlight w:val="none"/>
          <w:lang w:val="en-US" w:eastAsia="zh-CN"/>
        </w:rPr>
      </w:pPr>
      <w:r>
        <w:rPr>
          <w:rFonts w:hint="eastAsia" w:ascii="仿宋_GB2312" w:hAnsi="宋体" w:eastAsia="仿宋_GB2312" w:cs="仿宋_GB2312"/>
          <w:color w:val="auto"/>
          <w:kern w:val="0"/>
          <w:sz w:val="32"/>
          <w:szCs w:val="32"/>
          <w:highlight w:val="none"/>
          <w:u w:val="none"/>
          <w:lang w:val="en-US" w:eastAsia="zh-CN" w:bidi="ar"/>
        </w:rPr>
        <w:t>区科技创新局将专项资金分配结果及投诉处理情况在政府网站公开。</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u w:val="none"/>
        </w:rPr>
      </w:pP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pStyle w:val="4"/>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pStyle w:val="2"/>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color w:val="auto"/>
          <w:sz w:val="32"/>
          <w:szCs w:val="32"/>
          <w:highlight w:val="none"/>
          <w:u w:val="none"/>
          <w:lang w:val="en-US" w:eastAsia="zh-CN"/>
        </w:rPr>
      </w:pP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eastAsia" w:ascii="方正小标宋简体" w:hAnsi="方正小标宋简体" w:eastAsia="方正小标宋简体" w:cs="方正小标宋简体"/>
          <w:bCs/>
          <w:color w:val="auto"/>
          <w:kern w:val="0"/>
          <w:sz w:val="44"/>
          <w:szCs w:val="44"/>
          <w:highlight w:val="none"/>
          <w:u w:val="none"/>
          <w:lang w:val="en-US" w:eastAsia="zh-CN" w:bidi="ar-SA"/>
        </w:rPr>
      </w:pPr>
      <w:bookmarkStart w:id="75" w:name="_Toc682888179_WPSOffice_Level1"/>
      <w:r>
        <w:rPr>
          <w:rFonts w:hint="eastAsia" w:ascii="方正小标宋简体" w:hAnsi="方正小标宋简体" w:eastAsia="方正小标宋简体" w:cs="方正小标宋简体"/>
          <w:bCs/>
          <w:color w:val="auto"/>
          <w:kern w:val="0"/>
          <w:sz w:val="44"/>
          <w:szCs w:val="44"/>
          <w:highlight w:val="none"/>
          <w:u w:val="none"/>
          <w:lang w:val="en-US" w:eastAsia="zh-CN" w:bidi="ar-SA"/>
        </w:rPr>
        <w:t>人工智能初创企业创新产品与服务推广奖励</w:t>
      </w:r>
      <w:bookmarkEnd w:id="75"/>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default" w:ascii="方正小标宋简体" w:hAnsi="方正小标宋简体" w:eastAsia="方正小标宋简体" w:cs="方正小标宋简体"/>
          <w:bCs/>
          <w:color w:val="auto"/>
          <w:kern w:val="0"/>
          <w:sz w:val="44"/>
          <w:szCs w:val="44"/>
          <w:highlight w:val="none"/>
          <w:u w:val="none"/>
          <w:lang w:val="en" w:eastAsia="zh-CN" w:bidi="ar-SA"/>
        </w:rPr>
      </w:pPr>
      <w:r>
        <w:rPr>
          <w:rFonts w:hint="default" w:ascii="方正小标宋简体" w:hAnsi="方正小标宋简体" w:eastAsia="方正小标宋简体" w:cs="方正小标宋简体"/>
          <w:bCs/>
          <w:color w:val="auto"/>
          <w:kern w:val="0"/>
          <w:sz w:val="44"/>
          <w:szCs w:val="44"/>
          <w:highlight w:val="none"/>
          <w:u w:val="none"/>
          <w:lang w:val="en" w:eastAsia="zh-CN" w:bidi="ar-SA"/>
        </w:rPr>
        <w:t>操作指引</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both"/>
        <w:textAlignment w:val="auto"/>
        <w:outlineLvl w:val="0"/>
        <w:rPr>
          <w:rFonts w:hint="eastAsia" w:ascii="仿宋_GB2312" w:hAnsi="仿宋_GB2312" w:eastAsia="仿宋_GB2312" w:cs="仿宋_GB2312"/>
          <w:bCs/>
          <w:color w:val="auto"/>
          <w:kern w:val="0"/>
          <w:sz w:val="32"/>
          <w:szCs w:val="32"/>
          <w:highlight w:val="none"/>
          <w:u w:val="none"/>
          <w:lang w:val="en-US" w:eastAsia="zh-CN" w:bidi="ar-SA"/>
        </w:rPr>
      </w:pP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center"/>
        <w:textAlignment w:val="auto"/>
        <w:rPr>
          <w:rFonts w:hint="eastAsia" w:ascii="微软雅黑" w:hAnsi="微软雅黑" w:eastAsia="微软雅黑"/>
          <w:color w:val="auto"/>
          <w:sz w:val="22"/>
          <w:szCs w:val="24"/>
          <w:highlight w:val="none"/>
          <w:u w:val="none"/>
          <w:lang w:val="zh-CN"/>
        </w:rPr>
      </w:pPr>
      <w:bookmarkStart w:id="76" w:name="_Toc2142099150_WPSOffice_Level1"/>
      <w:bookmarkStart w:id="77" w:name="_Toc1136273346_WPSOffice_Level1"/>
      <w:bookmarkStart w:id="78" w:name="_Toc2035770548_WPSOffice_Level1"/>
      <w:r>
        <w:rPr>
          <w:rFonts w:hint="eastAsia" w:ascii="黑体" w:hAnsi="黑体" w:eastAsia="黑体"/>
          <w:color w:val="auto"/>
          <w:sz w:val="32"/>
          <w:szCs w:val="24"/>
          <w:highlight w:val="none"/>
          <w:u w:val="none"/>
          <w:lang w:val="zh-CN"/>
        </w:rPr>
        <w:t>第一章 申报条件</w:t>
      </w:r>
      <w:bookmarkEnd w:id="76"/>
      <w:bookmarkEnd w:id="77"/>
      <w:bookmarkEnd w:id="78"/>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2" w:firstLineChars="200"/>
        <w:jc w:val="both"/>
        <w:textAlignment w:val="auto"/>
        <w:rPr>
          <w:rFonts w:hint="eastAsia" w:ascii="仿宋_GB2312" w:hAnsi="仿宋_GB2312" w:eastAsia="仿宋_GB2312" w:cs="仿宋_GB2312"/>
          <w:color w:val="auto"/>
          <w:kern w:val="0"/>
          <w:sz w:val="32"/>
          <w:szCs w:val="32"/>
          <w:highlight w:val="none"/>
          <w:u w:val="none"/>
          <w:lang w:eastAsia="zh-CN" w:bidi="ar"/>
        </w:rPr>
      </w:pPr>
      <w:r>
        <w:rPr>
          <w:rFonts w:hint="eastAsia" w:ascii="仿宋_GB2312" w:hAnsi="仿宋_GB2312" w:eastAsia="仿宋_GB2312" w:cs="仿宋_GB2312"/>
          <w:b/>
          <w:bCs/>
          <w:color w:val="auto"/>
          <w:kern w:val="0"/>
          <w:sz w:val="32"/>
          <w:szCs w:val="32"/>
          <w:highlight w:val="none"/>
          <w:u w:val="none"/>
          <w:lang w:eastAsia="zh-CN" w:bidi="ar"/>
        </w:rPr>
        <w:t>第一条</w:t>
      </w:r>
      <w:r>
        <w:rPr>
          <w:rFonts w:hint="eastAsia" w:ascii="仿宋_GB2312" w:hAnsi="仿宋_GB2312" w:eastAsia="仿宋_GB2312" w:cs="仿宋_GB2312"/>
          <w:color w:val="auto"/>
          <w:kern w:val="0"/>
          <w:sz w:val="32"/>
          <w:szCs w:val="32"/>
          <w:highlight w:val="none"/>
          <w:u w:val="none"/>
          <w:lang w:eastAsia="zh-CN" w:bidi="ar"/>
        </w:rPr>
        <w:t xml:space="preserve"> 申请人工智能初创企业创新产品与服务推广奖励，应具备以下基本条件： </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（一）</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lang w:eastAsia="zh-CN"/>
        </w:rPr>
        <w:t>为</w:t>
      </w:r>
      <w:r>
        <w:rPr>
          <w:rFonts w:hint="eastAsia" w:ascii="仿宋_GB2312" w:hAnsi="宋体" w:eastAsia="仿宋_GB2312"/>
          <w:color w:val="auto"/>
          <w:sz w:val="32"/>
          <w:highlight w:val="none"/>
          <w:u w:val="none"/>
        </w:rPr>
        <w:t>注册地址、实际经营地址和税务登记地址均位于龙华区的独立法人单位（不含财政全额拨款的事业单位）,若单位纳入了国家统计局联网直报平台，其统计关系需在龙华区</w:t>
      </w:r>
      <w:r>
        <w:rPr>
          <w:rFonts w:hint="eastAsia" w:ascii="仿宋_GB2312" w:hAnsi="宋体" w:eastAsia="仿宋_GB2312"/>
          <w:color w:val="auto"/>
          <w:sz w:val="32"/>
          <w:highlight w:val="none"/>
          <w:u w:val="none"/>
          <w:lang w:eastAsia="zh-CN"/>
        </w:rPr>
        <w:t>；</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（二）该创新产品和服务已被纳入《深圳市龙华区创新产品与服务目录》且首购时在有效期内，此为首次投向市场后的首次交易；</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color w:val="auto"/>
          <w:sz w:val="32"/>
          <w:szCs w:val="24"/>
          <w:highlight w:val="none"/>
          <w:u w:val="none"/>
          <w:lang w:val="en-US" w:eastAsia="zh-CN"/>
        </w:rPr>
        <w:t>（三）该创新产品与服务</w:t>
      </w:r>
      <w:r>
        <w:rPr>
          <w:rFonts w:hint="eastAsia" w:ascii="仿宋_GB2312" w:hAnsi="宋体" w:eastAsia="仿宋_GB2312" w:cs="仿宋_GB2312"/>
          <w:color w:val="auto"/>
          <w:kern w:val="0"/>
          <w:sz w:val="31"/>
          <w:szCs w:val="31"/>
          <w:highlight w:val="none"/>
          <w:u w:val="none"/>
          <w:lang w:val="en-US" w:eastAsia="zh-CN" w:bidi="ar"/>
        </w:rPr>
        <w:t>销售方</w:t>
      </w:r>
      <w:r>
        <w:rPr>
          <w:rFonts w:hint="eastAsia" w:ascii="仿宋_GB2312" w:hAnsi="仿宋_GB2312" w:eastAsia="仿宋_GB2312" w:cs="仿宋_GB2312"/>
          <w:color w:val="auto"/>
          <w:sz w:val="32"/>
          <w:szCs w:val="24"/>
          <w:highlight w:val="none"/>
          <w:u w:val="none"/>
          <w:lang w:val="en-US" w:eastAsia="zh-CN"/>
        </w:rPr>
        <w:t>为龙华区内人工智能初创企业，</w:t>
      </w:r>
      <w:r>
        <w:rPr>
          <w:rFonts w:hint="eastAsia" w:ascii="仿宋_GB2312" w:hAnsi="仿宋_GB2312" w:eastAsia="仿宋_GB2312" w:cs="仿宋_GB2312"/>
          <w:bCs/>
          <w:color w:val="auto"/>
          <w:kern w:val="0"/>
          <w:sz w:val="32"/>
          <w:szCs w:val="32"/>
          <w:highlight w:val="none"/>
          <w:u w:val="none"/>
          <w:lang w:val="en-US" w:eastAsia="zh-CN" w:bidi="ar-SA"/>
        </w:rPr>
        <w:t>应同时满足以下条件：</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1.</w:t>
      </w:r>
      <w:r>
        <w:rPr>
          <w:rFonts w:hint="eastAsia" w:ascii="仿宋_GB2312" w:hAnsi="宋体" w:eastAsia="仿宋_GB2312"/>
          <w:color w:val="auto"/>
          <w:sz w:val="32"/>
          <w:highlight w:val="none"/>
          <w:u w:val="none"/>
        </w:rPr>
        <w:t>注册地址、实际经营地址和税务登记地址均位于龙华区的独立法人单位（不含财政全额拨款的事业单位）,若单位纳入了国家统计局联网直报平台，其统计关系需在龙华区</w:t>
      </w:r>
      <w:r>
        <w:rPr>
          <w:rFonts w:hint="eastAsia" w:ascii="仿宋_GB2312" w:hAnsi="仿宋_GB2312" w:eastAsia="仿宋_GB2312" w:cs="仿宋_GB2312"/>
          <w:color w:val="auto"/>
          <w:sz w:val="32"/>
          <w:szCs w:val="24"/>
          <w:highlight w:val="none"/>
          <w:u w:val="none"/>
          <w:lang w:val="en-US" w:eastAsia="zh-CN"/>
        </w:rPr>
        <w:t>；</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b w:val="0"/>
          <w:bCs w:val="0"/>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2.该创新产品和服务被首购时，企业登记注册不满3年；</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color w:val="auto"/>
          <w:kern w:val="0"/>
          <w:sz w:val="32"/>
          <w:szCs w:val="32"/>
          <w:highlight w:val="none"/>
          <w:u w:val="none"/>
          <w:lang w:eastAsia="zh-CN" w:bidi="ar"/>
        </w:rPr>
      </w:pPr>
      <w:r>
        <w:rPr>
          <w:rFonts w:hint="eastAsia" w:ascii="仿宋_GB2312" w:hAnsi="仿宋_GB2312" w:eastAsia="仿宋_GB2312" w:cs="仿宋_GB2312"/>
          <w:color w:val="auto"/>
          <w:kern w:val="0"/>
          <w:sz w:val="32"/>
          <w:szCs w:val="32"/>
          <w:highlight w:val="none"/>
          <w:u w:val="none"/>
          <w:lang w:val="en-US" w:eastAsia="zh-CN" w:bidi="ar"/>
        </w:rPr>
        <w:t>3.属于</w:t>
      </w:r>
      <w:r>
        <w:rPr>
          <w:rFonts w:hint="eastAsia" w:ascii="仿宋_GB2312" w:hAnsi="仿宋_GB2312" w:eastAsia="仿宋_GB2312" w:cs="仿宋_GB2312"/>
          <w:color w:val="auto"/>
          <w:kern w:val="0"/>
          <w:sz w:val="32"/>
          <w:szCs w:val="32"/>
          <w:highlight w:val="none"/>
          <w:u w:val="none"/>
          <w:lang w:bidi="ar"/>
        </w:rPr>
        <w:t>人工智能</w:t>
      </w:r>
      <w:r>
        <w:rPr>
          <w:rFonts w:hint="eastAsia" w:ascii="仿宋_GB2312" w:hAnsi="仿宋_GB2312" w:eastAsia="仿宋_GB2312" w:cs="仿宋_GB2312"/>
          <w:color w:val="auto"/>
          <w:kern w:val="0"/>
          <w:sz w:val="32"/>
          <w:szCs w:val="32"/>
          <w:highlight w:val="none"/>
          <w:u w:val="none"/>
          <w:lang w:eastAsia="zh-CN" w:bidi="ar"/>
        </w:rPr>
        <w:t>企业，研发或经营领域涉及</w:t>
      </w:r>
      <w:r>
        <w:rPr>
          <w:rFonts w:hint="eastAsia" w:ascii="仿宋_GB2312" w:hAnsi="仿宋_GB2312" w:eastAsia="仿宋_GB2312" w:cs="仿宋_GB2312"/>
          <w:color w:val="auto"/>
          <w:kern w:val="0"/>
          <w:sz w:val="32"/>
          <w:szCs w:val="32"/>
          <w:highlight w:val="none"/>
          <w:u w:val="none"/>
          <w:lang w:bidi="ar"/>
        </w:rPr>
        <w:t>计算机视觉、智能语音处理、生物特征识别、自然语言理解、智能决策控制、新型人机交互、人工智能芯片及智能传感器、支撑深度学习的大规模计算平台及海量数据库、人工智能硬件终端、人工智能系统集成等</w:t>
      </w:r>
      <w:r>
        <w:rPr>
          <w:rFonts w:hint="eastAsia" w:ascii="仿宋_GB2312" w:hAnsi="仿宋_GB2312" w:eastAsia="仿宋_GB2312" w:cs="仿宋_GB2312"/>
          <w:color w:val="auto"/>
          <w:kern w:val="0"/>
          <w:sz w:val="32"/>
          <w:szCs w:val="32"/>
          <w:highlight w:val="none"/>
          <w:u w:val="none"/>
          <w:lang w:eastAsia="zh-CN" w:bidi="ar"/>
        </w:rPr>
        <w:t>。</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黑体" w:hAnsi="黑体" w:eastAsia="黑体"/>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（四）</w:t>
      </w:r>
      <w:r>
        <w:rPr>
          <w:rFonts w:hint="default" w:ascii="仿宋_GB2312" w:hAnsi="仿宋_GB2312" w:eastAsia="仿宋_GB2312" w:cs="仿宋_GB2312"/>
          <w:color w:val="auto"/>
          <w:sz w:val="32"/>
          <w:szCs w:val="24"/>
          <w:highlight w:val="none"/>
          <w:u w:val="none"/>
          <w:lang w:val="en" w:eastAsia="zh-CN"/>
        </w:rPr>
        <w:t>申请单位</w:t>
      </w:r>
      <w:r>
        <w:rPr>
          <w:rFonts w:hint="eastAsia" w:ascii="仿宋_GB2312" w:hAnsi="仿宋_GB2312" w:eastAsia="仿宋_GB2312" w:cs="仿宋_GB2312"/>
          <w:color w:val="auto"/>
          <w:sz w:val="32"/>
          <w:szCs w:val="24"/>
          <w:highlight w:val="none"/>
          <w:u w:val="none"/>
          <w:lang w:val="en-US" w:eastAsia="zh-CN"/>
        </w:rPr>
        <w:t xml:space="preserve">不存在龙华区财政专项资金相关管理文件规定的不予安排资助的情形。 </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center"/>
        <w:textAlignment w:val="auto"/>
        <w:rPr>
          <w:rFonts w:hint="eastAsia" w:ascii="微软雅黑" w:hAnsi="微软雅黑" w:eastAsia="微软雅黑"/>
          <w:color w:val="auto"/>
          <w:sz w:val="22"/>
          <w:szCs w:val="24"/>
          <w:highlight w:val="none"/>
          <w:u w:val="none"/>
          <w:lang w:val="zh-CN"/>
        </w:rPr>
      </w:pPr>
      <w:bookmarkStart w:id="79" w:name="_Toc193676672_WPSOffice_Level1"/>
      <w:bookmarkStart w:id="80" w:name="_Toc838452610_WPSOffice_Level1"/>
      <w:bookmarkStart w:id="81" w:name="_Toc699800301_WPSOffice_Level1"/>
      <w:r>
        <w:rPr>
          <w:rFonts w:hint="eastAsia" w:ascii="黑体" w:hAnsi="黑体" w:eastAsia="黑体"/>
          <w:color w:val="auto"/>
          <w:sz w:val="32"/>
          <w:szCs w:val="24"/>
          <w:highlight w:val="none"/>
          <w:u w:val="none"/>
          <w:lang w:val="zh-CN"/>
        </w:rPr>
        <w:t>第二章 资助标准</w:t>
      </w:r>
      <w:bookmarkEnd w:id="79"/>
      <w:bookmarkEnd w:id="80"/>
      <w:bookmarkEnd w:id="81"/>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2" w:firstLineChars="200"/>
        <w:jc w:val="both"/>
        <w:textAlignment w:val="auto"/>
        <w:rPr>
          <w:rFonts w:hint="eastAsia" w:ascii="仿宋_GB2312" w:hAnsi="仿宋_GB2312" w:eastAsia="仿宋_GB2312" w:cs="仿宋_GB2312"/>
          <w:color w:val="auto"/>
          <w:sz w:val="32"/>
          <w:szCs w:val="24"/>
          <w:highlight w:val="none"/>
          <w:u w:val="none"/>
          <w:lang w:val="zh-CN"/>
        </w:rPr>
      </w:pPr>
      <w:r>
        <w:rPr>
          <w:rFonts w:hint="eastAsia" w:ascii="仿宋_GB2312" w:hAnsi="仿宋_GB2312" w:eastAsia="仿宋_GB2312" w:cs="仿宋_GB2312"/>
          <w:b/>
          <w:bCs/>
          <w:color w:val="auto"/>
          <w:sz w:val="32"/>
          <w:szCs w:val="24"/>
          <w:highlight w:val="none"/>
          <w:u w:val="none"/>
          <w:lang w:val="zh-CN"/>
        </w:rPr>
        <w:t>第二条</w:t>
      </w:r>
      <w:r>
        <w:rPr>
          <w:rFonts w:hint="eastAsia" w:ascii="仿宋_GB2312" w:hAnsi="仿宋_GB2312" w:eastAsia="仿宋_GB2312" w:cs="仿宋_GB2312"/>
          <w:color w:val="auto"/>
          <w:sz w:val="32"/>
          <w:szCs w:val="24"/>
          <w:highlight w:val="none"/>
          <w:u w:val="none"/>
          <w:lang w:val="en-US" w:eastAsia="zh-CN"/>
        </w:rPr>
        <w:t xml:space="preserve"> </w:t>
      </w:r>
      <w:r>
        <w:rPr>
          <w:rFonts w:hint="eastAsia" w:ascii="仿宋_GB2312" w:hAnsi="仿宋_GB2312" w:eastAsia="仿宋_GB2312" w:cs="仿宋_GB2312"/>
          <w:color w:val="auto"/>
          <w:sz w:val="32"/>
          <w:szCs w:val="24"/>
          <w:highlight w:val="none"/>
          <w:u w:val="none"/>
          <w:lang w:val="zh-CN"/>
        </w:rPr>
        <w:t>鼓励市场主体（非代理机构）购买人工智能初创企业的创新产品和服务，对于区内首购龙华区人工智能初创企业创新产品和服务的市场主体，经审计，给予实际交易金额30%、最高100万元的奖励。</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center"/>
        <w:textAlignment w:val="auto"/>
        <w:rPr>
          <w:rFonts w:hint="eastAsia" w:ascii="方正小标宋简体" w:hAnsi="方正小标宋简体" w:eastAsia="方正小标宋简体"/>
          <w:color w:val="auto"/>
          <w:sz w:val="32"/>
          <w:szCs w:val="24"/>
          <w:highlight w:val="none"/>
          <w:u w:val="none"/>
          <w:lang w:val="zh-CN"/>
        </w:rPr>
      </w:pPr>
      <w:bookmarkStart w:id="82" w:name="_Toc1003910771_WPSOffice_Level1"/>
      <w:bookmarkStart w:id="83" w:name="_Toc19499668_WPSOffice_Level1"/>
      <w:bookmarkStart w:id="84" w:name="_Toc556903962_WPSOffice_Level1"/>
      <w:r>
        <w:rPr>
          <w:rFonts w:hint="eastAsia" w:ascii="黑体" w:hAnsi="黑体" w:eastAsia="黑体"/>
          <w:color w:val="auto"/>
          <w:sz w:val="32"/>
          <w:szCs w:val="24"/>
          <w:highlight w:val="none"/>
          <w:u w:val="none"/>
          <w:lang w:val="zh-CN"/>
        </w:rPr>
        <w:t>第三章 申请材料</w:t>
      </w:r>
      <w:bookmarkEnd w:id="82"/>
      <w:bookmarkEnd w:id="83"/>
      <w:bookmarkEnd w:id="84"/>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2" w:firstLineChars="200"/>
        <w:jc w:val="both"/>
        <w:textAlignment w:val="auto"/>
        <w:rPr>
          <w:color w:val="auto"/>
          <w:highlight w:val="none"/>
          <w:u w:val="none"/>
        </w:rPr>
      </w:pPr>
      <w:r>
        <w:rPr>
          <w:rFonts w:ascii="仿宋_GB2312" w:hAnsi="宋体" w:eastAsia="仿宋_GB2312" w:cs="仿宋_GB2312"/>
          <w:b/>
          <w:bCs/>
          <w:color w:val="auto"/>
          <w:kern w:val="0"/>
          <w:sz w:val="31"/>
          <w:szCs w:val="31"/>
          <w:highlight w:val="none"/>
          <w:u w:val="none"/>
          <w:lang w:val="en-US" w:eastAsia="zh-CN" w:bidi="ar"/>
        </w:rPr>
        <w:t xml:space="preserve">第三条 </w:t>
      </w:r>
      <w:r>
        <w:rPr>
          <w:rFonts w:hint="eastAsia" w:ascii="仿宋_GB2312" w:hAnsi="宋体" w:eastAsia="仿宋_GB2312" w:cs="仿宋_GB2312"/>
          <w:color w:val="auto"/>
          <w:kern w:val="0"/>
          <w:sz w:val="31"/>
          <w:szCs w:val="31"/>
          <w:highlight w:val="none"/>
          <w:u w:val="none"/>
          <w:lang w:val="en-US" w:eastAsia="zh-CN" w:bidi="ar"/>
        </w:rPr>
        <w:t xml:space="preserve">申请人工智能初创企业创新产品与服务推广奖励，需提交以下材料：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（一）《龙华区人工智能初创企业创新产品与服务推广奖励申请书》；</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 xml:space="preserve">（二）营业执照或事业单位、民办非企业单位、社会团体等登记证书；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 xml:space="preserve">（三）企业法定代表人信用信息资料（提交“信用中国”查询结果或者深圳市个人公共信用报告）、身份证复印件及签名样式；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 xml:space="preserve">（四）上年度财务审计报告或通过审查的事业单位财务决算报表，本年度最近一个月的会计报表；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 xml:space="preserve">（五）上年度纳税证明，本年度最近一个月或季度的纳税证明（通过电子税务局网站打印，非事业单位提供）；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 xml:space="preserve">（六）商事主体登记及备案信息查询单（通过深圳市市场监督管理局网站打印，非事业单位提供）；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rFonts w:hint="eastAsia" w:ascii="仿宋_GB2312" w:hAnsi="宋体" w:eastAsia="仿宋_GB2312" w:cs="仿宋_GB2312"/>
          <w:color w:val="auto"/>
          <w:kern w:val="0"/>
          <w:sz w:val="31"/>
          <w:szCs w:val="31"/>
          <w:highlight w:val="none"/>
          <w:u w:val="none"/>
          <w:lang w:val="en-US" w:eastAsia="zh-CN" w:bidi="ar"/>
        </w:rPr>
      </w:pPr>
      <w:r>
        <w:rPr>
          <w:rFonts w:hint="eastAsia" w:ascii="仿宋_GB2312" w:hAnsi="宋体" w:eastAsia="仿宋_GB2312" w:cs="仿宋_GB2312"/>
          <w:color w:val="auto"/>
          <w:kern w:val="0"/>
          <w:sz w:val="31"/>
          <w:szCs w:val="31"/>
          <w:highlight w:val="none"/>
          <w:u w:val="none"/>
          <w:lang w:val="en-US" w:eastAsia="zh-CN" w:bidi="ar"/>
        </w:rPr>
        <w:t xml:space="preserve">（七）企业信用信息资料（通过深圳信用网打印，非事业单位提供）；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rFonts w:hint="eastAsia" w:ascii="仿宋_GB2312" w:hAnsi="宋体" w:eastAsia="仿宋_GB2312" w:cs="仿宋_GB2312"/>
          <w:color w:val="auto"/>
          <w:kern w:val="0"/>
          <w:sz w:val="31"/>
          <w:szCs w:val="31"/>
          <w:highlight w:val="none"/>
          <w:u w:val="none"/>
          <w:lang w:val="en-US" w:eastAsia="zh-CN" w:bidi="ar"/>
        </w:rPr>
      </w:pPr>
      <w:r>
        <w:rPr>
          <w:rFonts w:hint="eastAsia" w:ascii="仿宋_GB2312" w:hAnsi="宋体" w:eastAsia="仿宋_GB2312" w:cs="仿宋_GB2312"/>
          <w:color w:val="auto"/>
          <w:kern w:val="0"/>
          <w:sz w:val="31"/>
          <w:szCs w:val="31"/>
          <w:highlight w:val="none"/>
          <w:u w:val="none"/>
          <w:lang w:val="en-US" w:eastAsia="zh-CN" w:bidi="ar"/>
        </w:rPr>
        <w:t xml:space="preserve">（八）创新产品和服务已纳入《深圳市龙华区创新产品与服务目录》的证明材料（首购时在需在有效期内）；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rFonts w:hint="eastAsia" w:ascii="仿宋_GB2312" w:hAnsi="宋体" w:eastAsia="仿宋_GB2312" w:cs="仿宋_GB2312"/>
          <w:color w:val="auto"/>
          <w:kern w:val="0"/>
          <w:sz w:val="31"/>
          <w:szCs w:val="31"/>
          <w:highlight w:val="none"/>
          <w:u w:val="none"/>
          <w:lang w:val="en-US" w:eastAsia="zh-CN" w:bidi="ar"/>
        </w:rPr>
      </w:pPr>
      <w:r>
        <w:rPr>
          <w:rFonts w:hint="eastAsia" w:ascii="仿宋_GB2312" w:hAnsi="宋体" w:eastAsia="仿宋_GB2312" w:cs="仿宋_GB2312"/>
          <w:color w:val="auto"/>
          <w:kern w:val="0"/>
          <w:sz w:val="31"/>
          <w:szCs w:val="31"/>
          <w:highlight w:val="none"/>
          <w:u w:val="none"/>
          <w:lang w:val="en-US" w:eastAsia="zh-CN" w:bidi="ar"/>
        </w:rPr>
        <w:t>（九）人工智能初创企业的创新产品和服务首次投向市场后首次交易的有效佐证材料，例如合同、转账凭证、发票、首购情况说明（由销售方确认并加盖公章）等；</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rFonts w:hint="eastAsia" w:ascii="仿宋_GB2312" w:hAnsi="宋体" w:eastAsia="仿宋_GB2312" w:cs="仿宋_GB2312"/>
          <w:color w:val="auto"/>
          <w:kern w:val="0"/>
          <w:sz w:val="31"/>
          <w:szCs w:val="31"/>
          <w:highlight w:val="none"/>
          <w:u w:val="none"/>
          <w:lang w:val="en-US" w:eastAsia="zh-CN" w:bidi="ar"/>
        </w:rPr>
      </w:pPr>
      <w:r>
        <w:rPr>
          <w:rFonts w:hint="eastAsia" w:ascii="仿宋_GB2312" w:hAnsi="宋体" w:eastAsia="仿宋_GB2312" w:cs="仿宋_GB2312"/>
          <w:color w:val="auto"/>
          <w:kern w:val="0"/>
          <w:sz w:val="31"/>
          <w:szCs w:val="31"/>
          <w:highlight w:val="none"/>
          <w:u w:val="none"/>
          <w:lang w:val="en-US" w:eastAsia="zh-CN" w:bidi="ar"/>
        </w:rPr>
        <w:t>（十）创新产品和服务销售方为龙华区内人工智能初创企业的有效佐证材料，例如营业执照、知识产权等。</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rFonts w:hint="eastAsia" w:ascii="仿宋_GB2312" w:hAnsi="仿宋_GB2312" w:eastAsia="仿宋_GB2312" w:cs="仿宋_GB2312"/>
          <w:color w:val="auto"/>
          <w:sz w:val="32"/>
          <w:szCs w:val="24"/>
          <w:highlight w:val="none"/>
          <w:u w:val="none"/>
          <w:lang w:val="zh-CN"/>
        </w:rPr>
      </w:pPr>
      <w:r>
        <w:rPr>
          <w:rFonts w:hint="eastAsia" w:ascii="仿宋_GB2312" w:hAnsi="宋体" w:eastAsia="仿宋_GB2312" w:cs="仿宋_GB2312"/>
          <w:color w:val="auto"/>
          <w:kern w:val="0"/>
          <w:sz w:val="31"/>
          <w:szCs w:val="31"/>
          <w:highlight w:val="none"/>
          <w:u w:val="none"/>
          <w:lang w:val="en-US" w:eastAsia="zh-CN" w:bidi="ar"/>
        </w:rPr>
        <w:t>以上材料验原件存复印件，加盖</w:t>
      </w:r>
      <w:r>
        <w:rPr>
          <w:rFonts w:hint="default" w:ascii="仿宋_GB2312" w:hAnsi="宋体" w:eastAsia="仿宋_GB2312" w:cs="仿宋_GB2312"/>
          <w:color w:val="auto"/>
          <w:kern w:val="0"/>
          <w:sz w:val="31"/>
          <w:szCs w:val="31"/>
          <w:highlight w:val="none"/>
          <w:u w:val="none"/>
          <w:lang w:val="en" w:eastAsia="zh-CN" w:bidi="ar"/>
        </w:rPr>
        <w:t>申请单位</w:t>
      </w:r>
      <w:r>
        <w:rPr>
          <w:rFonts w:hint="eastAsia" w:ascii="仿宋_GB2312" w:hAnsi="宋体" w:eastAsia="仿宋_GB2312" w:cs="仿宋_GB2312"/>
          <w:color w:val="auto"/>
          <w:kern w:val="0"/>
          <w:sz w:val="31"/>
          <w:szCs w:val="31"/>
          <w:highlight w:val="none"/>
          <w:u w:val="none"/>
          <w:lang w:val="en-US" w:eastAsia="zh-CN" w:bidi="ar"/>
        </w:rPr>
        <w:t xml:space="preserve">公章，一式一份，A4纸正反面打印，连续编页码，装订成册（胶装）并加盖骑缝章。 </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bCs/>
          <w:color w:val="auto"/>
          <w:kern w:val="0"/>
          <w:sz w:val="32"/>
          <w:szCs w:val="32"/>
          <w:highlight w:val="none"/>
          <w:u w:val="none"/>
          <w:lang w:val="en-US" w:eastAsia="zh-CN" w:bidi="ar-SA"/>
        </w:rPr>
      </w:pPr>
      <w:bookmarkStart w:id="85" w:name="_Toc265310343_WPSOffice_Level1"/>
      <w:bookmarkStart w:id="86" w:name="_Toc1136583852_WPSOffice_Level1"/>
      <w:bookmarkStart w:id="87" w:name="_Toc768541873_WPSOffice_Level1"/>
      <w:r>
        <w:rPr>
          <w:rFonts w:hint="eastAsia" w:ascii="黑体" w:hAnsi="黑体" w:eastAsia="黑体"/>
          <w:color w:val="auto"/>
          <w:sz w:val="32"/>
          <w:szCs w:val="24"/>
          <w:highlight w:val="none"/>
          <w:u w:val="none"/>
          <w:lang w:val="zh-CN"/>
        </w:rPr>
        <w:t>第四章 审批程序</w:t>
      </w:r>
      <w:bookmarkEnd w:id="85"/>
      <w:bookmarkEnd w:id="86"/>
      <w:bookmarkEnd w:id="87"/>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ascii="仿宋_GB2312" w:hAnsi="宋体" w:eastAsia="仿宋_GB2312" w:cs="仿宋_GB2312"/>
          <w:b/>
          <w:bCs/>
          <w:color w:val="auto"/>
          <w:kern w:val="0"/>
          <w:sz w:val="32"/>
          <w:szCs w:val="32"/>
          <w:highlight w:val="none"/>
          <w:u w:val="none"/>
          <w:lang w:val="en-US" w:eastAsia="zh-CN" w:bidi="ar"/>
        </w:rPr>
        <w:t>第</w:t>
      </w:r>
      <w:r>
        <w:rPr>
          <w:rFonts w:hint="eastAsia" w:ascii="仿宋_GB2312" w:hAnsi="宋体" w:eastAsia="仿宋_GB2312" w:cs="仿宋_GB2312"/>
          <w:b/>
          <w:bCs/>
          <w:color w:val="auto"/>
          <w:kern w:val="0"/>
          <w:sz w:val="32"/>
          <w:szCs w:val="32"/>
          <w:highlight w:val="none"/>
          <w:u w:val="none"/>
          <w:lang w:val="en-US" w:eastAsia="zh-CN" w:bidi="ar"/>
        </w:rPr>
        <w:t>四</w:t>
      </w:r>
      <w:r>
        <w:rPr>
          <w:rFonts w:ascii="仿宋_GB2312" w:hAnsi="宋体" w:eastAsia="仿宋_GB2312" w:cs="仿宋_GB2312"/>
          <w:b/>
          <w:bCs/>
          <w:color w:val="auto"/>
          <w:kern w:val="0"/>
          <w:sz w:val="32"/>
          <w:szCs w:val="32"/>
          <w:highlight w:val="none"/>
          <w:u w:val="none"/>
          <w:lang w:val="en-US" w:eastAsia="zh-CN" w:bidi="ar"/>
        </w:rPr>
        <w:t xml:space="preserve">条 </w:t>
      </w:r>
      <w:r>
        <w:rPr>
          <w:rFonts w:hint="eastAsia" w:ascii="仿宋_GB2312" w:hAnsi="宋体" w:eastAsia="仿宋_GB2312" w:cs="仿宋_GB2312"/>
          <w:color w:val="auto"/>
          <w:kern w:val="0"/>
          <w:sz w:val="32"/>
          <w:szCs w:val="32"/>
          <w:highlight w:val="none"/>
          <w:u w:val="none"/>
          <w:lang w:val="en-US" w:eastAsia="zh-CN" w:bidi="ar"/>
        </w:rPr>
        <w:t>人工智能初创企业创新产品与服务推广奖励的审批程序如下：</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default" w:ascii="仿宋_GB2312" w:hAnsi="仿宋_GB2312" w:eastAsia="仿宋_GB2312" w:cs="仿宋_GB2312"/>
          <w:bCs/>
          <w:color w:val="auto"/>
          <w:kern w:val="0"/>
          <w:sz w:val="32"/>
          <w:szCs w:val="32"/>
          <w:highlight w:val="none"/>
          <w:u w:val="none"/>
          <w:lang w:val="en" w:eastAsia="zh-CN" w:bidi="ar-SA"/>
        </w:rPr>
        <w:t>发布通知——申请——</w:t>
      </w:r>
      <w:r>
        <w:rPr>
          <w:rFonts w:hint="eastAsia" w:ascii="仿宋_GB2312" w:hAnsi="仿宋_GB2312" w:eastAsia="仿宋_GB2312" w:cs="仿宋_GB2312"/>
          <w:bCs/>
          <w:color w:val="auto"/>
          <w:kern w:val="0"/>
          <w:sz w:val="32"/>
          <w:szCs w:val="32"/>
          <w:highlight w:val="none"/>
          <w:u w:val="none"/>
          <w:lang w:val="en-US" w:eastAsia="zh-CN" w:bidi="ar-SA"/>
        </w:rPr>
        <w:t>受理及合规性审查——专家评审——会计师事务所专项审计及现场核查——征求意见——提出拟资助计划、公示——报批——下达资助计划</w:t>
      </w:r>
      <w:r>
        <w:rPr>
          <w:rFonts w:hint="default" w:ascii="仿宋_GB2312" w:hAnsi="仿宋_GB2312" w:eastAsia="仿宋_GB2312" w:cs="仿宋_GB2312"/>
          <w:bCs/>
          <w:color w:val="auto"/>
          <w:kern w:val="0"/>
          <w:sz w:val="32"/>
          <w:szCs w:val="32"/>
          <w:highlight w:val="none"/>
          <w:u w:val="none"/>
          <w:lang w:val="en" w:eastAsia="zh-CN" w:bidi="ar-SA"/>
        </w:rPr>
        <w:t>——办理资金拨付——公开分配结果及投诉处理情况</w:t>
      </w:r>
      <w:r>
        <w:rPr>
          <w:rFonts w:hint="eastAsia" w:ascii="仿宋_GB2312" w:hAnsi="仿宋_GB2312" w:eastAsia="仿宋_GB2312" w:cs="仿宋_GB2312"/>
          <w:bCs/>
          <w:color w:val="auto"/>
          <w:kern w:val="0"/>
          <w:sz w:val="32"/>
          <w:szCs w:val="32"/>
          <w:highlight w:val="none"/>
          <w:u w:val="none"/>
          <w:lang w:val="en-US" w:eastAsia="zh-CN" w:bidi="ar-SA"/>
        </w:rPr>
        <w:t>。</w:t>
      </w:r>
    </w:p>
    <w:p>
      <w:pPr>
        <w:pStyle w:val="5"/>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
          <w:bCs w:val="0"/>
          <w:color w:val="auto"/>
          <w:kern w:val="0"/>
          <w:sz w:val="32"/>
          <w:szCs w:val="32"/>
          <w:highlight w:val="none"/>
          <w:u w:val="none"/>
          <w:lang w:val="en-US" w:eastAsia="zh-CN" w:bidi="ar-SA"/>
        </w:rPr>
        <w:t>第五条</w:t>
      </w:r>
      <w:r>
        <w:rPr>
          <w:rFonts w:hint="eastAsia" w:ascii="仿宋_GB2312" w:hAnsi="仿宋_GB2312" w:eastAsia="仿宋_GB2312" w:cs="仿宋_GB2312"/>
          <w:bCs/>
          <w:color w:val="auto"/>
          <w:kern w:val="0"/>
          <w:sz w:val="32"/>
          <w:szCs w:val="32"/>
          <w:highlight w:val="none"/>
          <w:u w:val="none"/>
          <w:lang w:val="en-US" w:eastAsia="zh-CN" w:bidi="ar-SA"/>
        </w:rPr>
        <w:t xml:space="preserve"> 第四条中涉及的各项审批程序具体内容如下：</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default"/>
          <w:color w:val="auto"/>
          <w:sz w:val="32"/>
          <w:szCs w:val="32"/>
          <w:highlight w:val="none"/>
          <w:u w:val="none"/>
          <w:lang w:val="en"/>
        </w:rPr>
      </w:pPr>
      <w:r>
        <w:rPr>
          <w:rFonts w:hint="eastAsia" w:ascii="仿宋_GB2312" w:hAnsi="宋体" w:eastAsia="仿宋_GB2312" w:cs="仿宋_GB2312"/>
          <w:b/>
          <w:bCs/>
          <w:color w:val="auto"/>
          <w:kern w:val="0"/>
          <w:sz w:val="32"/>
          <w:szCs w:val="32"/>
          <w:highlight w:val="none"/>
          <w:u w:val="none"/>
          <w:lang w:val="en-US" w:eastAsia="zh-CN" w:bidi="ar"/>
        </w:rPr>
        <w:t>（一）</w:t>
      </w:r>
      <w:r>
        <w:rPr>
          <w:rFonts w:hint="default" w:ascii="仿宋_GB2312" w:hAnsi="宋体" w:eastAsia="仿宋_GB2312" w:cs="仿宋_GB2312"/>
          <w:b/>
          <w:bCs/>
          <w:color w:val="auto"/>
          <w:kern w:val="0"/>
          <w:sz w:val="32"/>
          <w:szCs w:val="32"/>
          <w:highlight w:val="none"/>
          <w:u w:val="none"/>
          <w:lang w:val="en" w:eastAsia="zh-CN" w:bidi="ar"/>
        </w:rPr>
        <w:t>发布通知</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区科技创新局在政府网站发布申报通知，包括申报条件、扶持范围、扶持对象、审批单位、经办部门、经办人员、查询电话等内容</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二</w:t>
      </w:r>
      <w:r>
        <w:rPr>
          <w:rFonts w:hint="eastAsia" w:ascii="仿宋_GB2312" w:hAnsi="宋体" w:eastAsia="仿宋_GB2312" w:cs="仿宋_GB2312"/>
          <w:b/>
          <w:bCs/>
          <w:color w:val="auto"/>
          <w:kern w:val="0"/>
          <w:sz w:val="32"/>
          <w:szCs w:val="32"/>
          <w:highlight w:val="none"/>
          <w:u w:val="none"/>
          <w:lang w:val="en-US" w:eastAsia="zh-CN" w:bidi="ar"/>
        </w:rPr>
        <w:t xml:space="preserve">）申请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default" w:ascii="仿宋_GB2312" w:hAnsi="宋体" w:eastAsia="仿宋_GB2312" w:cs="仿宋_GB2312"/>
          <w:color w:val="auto"/>
          <w:kern w:val="0"/>
          <w:sz w:val="32"/>
          <w:szCs w:val="32"/>
          <w:highlight w:val="none"/>
          <w:u w:val="none"/>
          <w:lang w:val="en" w:eastAsia="zh-CN" w:bidi="ar"/>
        </w:rPr>
        <w:t>申请单位登录申报系统填报，预审通过后，由申请单位打印相关材料并提交区科技创新局</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三</w:t>
      </w:r>
      <w:r>
        <w:rPr>
          <w:rFonts w:hint="eastAsia" w:ascii="仿宋_GB2312" w:hAnsi="宋体" w:eastAsia="仿宋_GB2312" w:cs="仿宋_GB2312"/>
          <w:b/>
          <w:bCs/>
          <w:color w:val="auto"/>
          <w:kern w:val="0"/>
          <w:sz w:val="32"/>
          <w:szCs w:val="32"/>
          <w:highlight w:val="none"/>
          <w:u w:val="none"/>
          <w:lang w:val="en-US" w:eastAsia="zh-CN" w:bidi="ar"/>
        </w:rPr>
        <w:t xml:space="preserve">）受理及合规性审查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区科技创新局受理申请材料时应进行形式审查</w:t>
      </w:r>
      <w:r>
        <w:rPr>
          <w:rFonts w:hint="default" w:ascii="仿宋_GB2312" w:hAnsi="宋体" w:eastAsia="仿宋_GB2312" w:cs="仿宋_GB2312"/>
          <w:color w:val="auto"/>
          <w:kern w:val="0"/>
          <w:sz w:val="32"/>
          <w:szCs w:val="32"/>
          <w:highlight w:val="none"/>
          <w:u w:val="none"/>
          <w:lang w:val="en" w:eastAsia="zh-CN" w:bidi="ar"/>
        </w:rPr>
        <w:t>和合规性审查，包括申请材料完整性、合规性</w:t>
      </w:r>
      <w:r>
        <w:rPr>
          <w:rFonts w:hint="eastAsia" w:ascii="仿宋_GB2312" w:hAnsi="宋体" w:eastAsia="仿宋_GB2312" w:cs="仿宋_GB2312"/>
          <w:color w:val="auto"/>
          <w:kern w:val="0"/>
          <w:sz w:val="32"/>
          <w:szCs w:val="32"/>
          <w:highlight w:val="none"/>
          <w:u w:val="none"/>
          <w:lang w:val="en-US" w:eastAsia="zh-CN" w:bidi="ar"/>
        </w:rPr>
        <w:t>。审查合格的予以受理</w:t>
      </w:r>
      <w:r>
        <w:rPr>
          <w:rFonts w:hint="default" w:ascii="仿宋_GB2312" w:hAnsi="宋体" w:eastAsia="仿宋_GB2312" w:cs="仿宋_GB2312"/>
          <w:color w:val="auto"/>
          <w:kern w:val="0"/>
          <w:sz w:val="32"/>
          <w:szCs w:val="32"/>
          <w:highlight w:val="none"/>
          <w:u w:val="none"/>
          <w:lang w:val="en" w:eastAsia="zh-CN" w:bidi="ar"/>
        </w:rPr>
        <w:t>，</w:t>
      </w:r>
      <w:r>
        <w:rPr>
          <w:rFonts w:hint="eastAsia" w:ascii="仿宋_GB2312" w:hAnsi="宋体" w:eastAsia="仿宋_GB2312" w:cs="仿宋_GB2312"/>
          <w:color w:val="auto"/>
          <w:kern w:val="0"/>
          <w:sz w:val="32"/>
          <w:szCs w:val="32"/>
          <w:highlight w:val="none"/>
          <w:u w:val="none"/>
          <w:lang w:val="en-US" w:eastAsia="zh-CN" w:bidi="ar"/>
        </w:rPr>
        <w:t>审查不合格的，应向</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做出说明，一次性告知申请材料的补充事项，并将申请材料退回</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可在完善材料后重新</w:t>
      </w:r>
      <w:r>
        <w:rPr>
          <w:rFonts w:hint="default" w:ascii="仿宋_GB2312" w:hAnsi="宋体" w:eastAsia="仿宋_GB2312" w:cs="仿宋_GB2312"/>
          <w:color w:val="auto"/>
          <w:kern w:val="0"/>
          <w:sz w:val="32"/>
          <w:szCs w:val="32"/>
          <w:highlight w:val="none"/>
          <w:u w:val="none"/>
          <w:lang w:val="en" w:eastAsia="zh-CN" w:bidi="ar"/>
        </w:rPr>
        <w:t>提交，未按要求在规定时间内重新提交申请材料的，视为放弃本次申请</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四</w:t>
      </w:r>
      <w:r>
        <w:rPr>
          <w:rFonts w:hint="eastAsia" w:ascii="仿宋_GB2312" w:hAnsi="宋体" w:eastAsia="仿宋_GB2312" w:cs="仿宋_GB2312"/>
          <w:b/>
          <w:bCs/>
          <w:color w:val="auto"/>
          <w:kern w:val="0"/>
          <w:sz w:val="32"/>
          <w:szCs w:val="32"/>
          <w:highlight w:val="none"/>
          <w:u w:val="none"/>
          <w:lang w:val="en-US" w:eastAsia="zh-CN" w:bidi="ar"/>
        </w:rPr>
        <w:t xml:space="preserve">）专家评审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根据《若干措施》规定须组织评审的，由区科技创新局组织专家评审。 </w:t>
      </w:r>
    </w:p>
    <w:p>
      <w:pPr>
        <w:keepNext w:val="0"/>
        <w:keepLines w:val="0"/>
        <w:pageBreakBefore w:val="0"/>
        <w:widowControl/>
        <w:numPr>
          <w:ilvl w:val="0"/>
          <w:numId w:val="0"/>
        </w:numPr>
        <w:suppressLineNumbers w:val="0"/>
        <w:shd w:val="clear"/>
        <w:kinsoku/>
        <w:wordWrap/>
        <w:overflowPunct/>
        <w:topLinePunct w:val="0"/>
        <w:autoSpaceDE/>
        <w:autoSpaceDN/>
        <w:bidi w:val="0"/>
        <w:adjustRightInd/>
        <w:snapToGrid/>
        <w:spacing w:line="560" w:lineRule="exact"/>
        <w:ind w:firstLine="642" w:firstLineChars="200"/>
        <w:jc w:val="left"/>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eastAsia" w:ascii="仿宋_GB2312" w:hAnsi="宋体" w:eastAsia="仿宋_GB2312" w:cs="仿宋_GB2312"/>
          <w:b/>
          <w:bCs/>
          <w:color w:val="auto"/>
          <w:kern w:val="0"/>
          <w:sz w:val="32"/>
          <w:szCs w:val="32"/>
          <w:highlight w:val="none"/>
          <w:u w:val="none"/>
          <w:lang w:val="en-US" w:eastAsia="zh-CN" w:bidi="ar"/>
        </w:rPr>
        <w:t>（五）会计师事务所专项审计及现场核查</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b w:val="0"/>
          <w:bCs w:val="0"/>
          <w:color w:val="auto"/>
          <w:kern w:val="0"/>
          <w:sz w:val="32"/>
          <w:szCs w:val="32"/>
          <w:highlight w:val="none"/>
          <w:u w:val="none"/>
          <w:lang w:val="en-US" w:eastAsia="zh-CN" w:bidi="ar"/>
        </w:rPr>
      </w:pPr>
      <w:r>
        <w:rPr>
          <w:rFonts w:hint="eastAsia" w:ascii="仿宋_GB2312" w:hAnsi="宋体" w:eastAsia="仿宋_GB2312" w:cs="仿宋_GB2312"/>
          <w:b w:val="0"/>
          <w:bCs w:val="0"/>
          <w:color w:val="auto"/>
          <w:kern w:val="0"/>
          <w:sz w:val="32"/>
          <w:szCs w:val="32"/>
          <w:highlight w:val="none"/>
          <w:u w:val="none"/>
          <w:lang w:val="en-US" w:eastAsia="zh-CN" w:bidi="ar"/>
        </w:rPr>
        <w:t>由区科技创新局遴选会计师事务所，对申请资助的经费实际支出情况进行专项审计，并到现场核查企业经营情况，出具专项审计报告。区科技创新局将视情况进行抽查。</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（六）征求意见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区科技创新局根据</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的实际情况，就</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在财税、市场监管、安全生产、环境保护等方面是否存在影响资金安全的失信行为或违法违规行为、是否属于重复扶持征求区相关部门的核查意见。</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eastAsia" w:ascii="仿宋_GB2312" w:hAnsi="宋体" w:eastAsia="仿宋_GB2312" w:cs="仿宋_GB2312"/>
          <w:color w:val="auto"/>
          <w:kern w:val="0"/>
          <w:sz w:val="32"/>
          <w:szCs w:val="32"/>
          <w:highlight w:val="none"/>
          <w:u w:val="none"/>
          <w:lang w:val="en" w:eastAsia="zh-CN" w:bidi="ar"/>
        </w:rPr>
        <w:t>经有关部门认定属于影响资金安全的失信行为的，或因存在违法违规行为被相关部门</w:t>
      </w:r>
      <w:r>
        <w:rPr>
          <w:rFonts w:hint="default" w:ascii="仿宋_GB2312" w:hAnsi="宋体" w:eastAsia="仿宋_GB2312" w:cs="仿宋_GB2312"/>
          <w:color w:val="auto"/>
          <w:kern w:val="0"/>
          <w:sz w:val="32"/>
          <w:szCs w:val="32"/>
          <w:highlight w:val="none"/>
          <w:u w:val="none"/>
          <w:lang w:val="en" w:eastAsia="zh-CN" w:bidi="ar"/>
        </w:rPr>
        <w:t>明确建议不予资助的，</w:t>
      </w:r>
      <w:r>
        <w:rPr>
          <w:rFonts w:hint="eastAsia" w:ascii="仿宋_GB2312" w:hAnsi="宋体" w:eastAsia="仿宋_GB2312" w:cs="仿宋_GB2312"/>
          <w:color w:val="auto"/>
          <w:kern w:val="0"/>
          <w:sz w:val="32"/>
          <w:szCs w:val="32"/>
          <w:highlight w:val="none"/>
          <w:u w:val="none"/>
          <w:lang w:val="en" w:eastAsia="zh-CN" w:bidi="ar"/>
        </w:rPr>
        <w:t>不予资助；</w:t>
      </w:r>
      <w:r>
        <w:rPr>
          <w:rFonts w:hint="default" w:ascii="仿宋_GB2312" w:hAnsi="宋体" w:eastAsia="仿宋_GB2312" w:cs="仿宋_GB2312"/>
          <w:color w:val="auto"/>
          <w:kern w:val="0"/>
          <w:sz w:val="32"/>
          <w:szCs w:val="32"/>
          <w:highlight w:val="none"/>
          <w:u w:val="none"/>
          <w:lang w:val="en" w:eastAsia="zh-CN" w:bidi="ar"/>
        </w:rPr>
        <w:t>相关部门未明确</w:t>
      </w:r>
      <w:r>
        <w:rPr>
          <w:rFonts w:hint="eastAsia" w:ascii="仿宋_GB2312" w:hAnsi="宋体" w:eastAsia="仿宋_GB2312" w:cs="仿宋_GB2312"/>
          <w:color w:val="auto"/>
          <w:kern w:val="0"/>
          <w:sz w:val="32"/>
          <w:szCs w:val="32"/>
          <w:highlight w:val="none"/>
          <w:u w:val="none"/>
          <w:lang w:val="en" w:eastAsia="zh-CN" w:bidi="ar"/>
        </w:rPr>
        <w:t>属于影响资金安全的失信行为的或未</w:t>
      </w:r>
      <w:r>
        <w:rPr>
          <w:rFonts w:hint="default" w:ascii="仿宋_GB2312" w:hAnsi="宋体" w:eastAsia="仿宋_GB2312" w:cs="仿宋_GB2312"/>
          <w:color w:val="auto"/>
          <w:kern w:val="0"/>
          <w:sz w:val="32"/>
          <w:szCs w:val="32"/>
          <w:highlight w:val="none"/>
          <w:u w:val="none"/>
          <w:lang w:val="en" w:eastAsia="zh-CN" w:bidi="ar"/>
        </w:rPr>
        <w:t>明确建议不予资助的，按正常程序</w:t>
      </w:r>
      <w:r>
        <w:rPr>
          <w:rFonts w:hint="eastAsia" w:ascii="仿宋_GB2312" w:hAnsi="宋体" w:eastAsia="仿宋_GB2312" w:cs="仿宋_GB2312"/>
          <w:color w:val="auto"/>
          <w:kern w:val="0"/>
          <w:sz w:val="32"/>
          <w:szCs w:val="32"/>
          <w:highlight w:val="none"/>
          <w:u w:val="none"/>
          <w:lang w:val="en" w:eastAsia="zh-CN" w:bidi="ar"/>
        </w:rPr>
        <w:t>继续</w:t>
      </w:r>
      <w:r>
        <w:rPr>
          <w:rFonts w:hint="default" w:ascii="仿宋_GB2312" w:hAnsi="宋体" w:eastAsia="仿宋_GB2312" w:cs="仿宋_GB2312"/>
          <w:color w:val="auto"/>
          <w:kern w:val="0"/>
          <w:sz w:val="32"/>
          <w:szCs w:val="32"/>
          <w:highlight w:val="none"/>
          <w:u w:val="none"/>
          <w:lang w:val="en" w:eastAsia="zh-CN" w:bidi="ar"/>
        </w:rPr>
        <w:t>报批。</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就企业信用情况查询深圳信用网等信用信息网站，企业未被纳入黑名单、违法失信主体名单、异常名录的，视为经营情况正常。否则视为经营情况不正常。对于经营情况正常的企业，予以通过；对于经营情况不正常的企业，不予通过。</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（七）提出拟资助计划、公示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根据合规性审查、专家评审、会计师事务所专项审计及现场核查、征求意见等情况以及本年度区科技创新专项资金使用计划，提出拟资助计划。对于符合资助条件的企业，建议予以资助；对于不符合资助条件的企业，建议不予资助。</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区科技创新局将申请受理情况和拟资助计划向社会公示5个工作日，申请受理情况包括申请单位、申请项目、申请金额等，拟资助计划包括专项资金名称和类别、申请单位名称、拟资助金额。</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对公示有异议的单位和个人，可向区科技创新局提交纸质申请书，并由区科技创新局于15个工作日内开展并完成核实及处理，核实结果证明异议内容属实、申请单位不符合资助条件的，不予资助，并将有关情况及处理结果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异议的单位和个人。核实结果证明异议内容不属实的，将有关情况告知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（八）报批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按相关程序报批。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（九）下达资助计划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拟资助计划按程序报批审定后，由区科技创新局下达具体资助计划。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（十）办理资金拨付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default" w:ascii="仿宋_GB2312" w:hAnsi="宋体" w:eastAsia="仿宋_GB2312" w:cs="仿宋_GB2312"/>
          <w:color w:val="auto"/>
          <w:kern w:val="0"/>
          <w:sz w:val="32"/>
          <w:szCs w:val="32"/>
          <w:highlight w:val="none"/>
          <w:u w:val="none"/>
          <w:lang w:val="en" w:eastAsia="zh-CN" w:bidi="ar"/>
        </w:rPr>
        <w:t>区科技创新局根据国库集中支付有关规定办理资金拨付手续</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（十一）公开分配结果及投诉处理情况</w:t>
      </w:r>
    </w:p>
    <w:p>
      <w:pPr>
        <w:pStyle w:val="2"/>
        <w:keepNext w:val="0"/>
        <w:keepLines w:val="0"/>
        <w:pageBreakBefore w:val="0"/>
        <w:kinsoku/>
        <w:wordWrap/>
        <w:overflowPunct/>
        <w:topLinePunct w:val="0"/>
        <w:autoSpaceDE/>
        <w:autoSpaceDN/>
        <w:bidi w:val="0"/>
        <w:spacing w:line="560" w:lineRule="exact"/>
        <w:ind w:firstLine="640" w:firstLineChars="200"/>
        <w:textAlignment w:val="auto"/>
        <w:rPr>
          <w:rFonts w:hint="eastAsia"/>
          <w:highlight w:val="none"/>
          <w:lang w:val="en-US" w:eastAsia="zh-CN"/>
        </w:rPr>
      </w:pPr>
      <w:r>
        <w:rPr>
          <w:rFonts w:hint="eastAsia" w:ascii="仿宋_GB2312" w:hAnsi="宋体" w:eastAsia="仿宋_GB2312" w:cs="仿宋_GB2312"/>
          <w:color w:val="auto"/>
          <w:kern w:val="0"/>
          <w:sz w:val="32"/>
          <w:szCs w:val="32"/>
          <w:highlight w:val="none"/>
          <w:u w:val="none"/>
          <w:lang w:val="en-US" w:eastAsia="zh-CN" w:bidi="ar"/>
        </w:rPr>
        <w:t>区科技创新局将专项资金分配结果及投诉处理情况在政府网站公开。</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eastAsia" w:ascii="仿宋_GB2312" w:hAnsi="仿宋_GB2312" w:eastAsia="仿宋_GB2312" w:cs="仿宋_GB2312"/>
          <w:bCs/>
          <w:color w:val="auto"/>
          <w:kern w:val="0"/>
          <w:sz w:val="32"/>
          <w:szCs w:val="32"/>
          <w:highlight w:val="none"/>
          <w:u w:val="none"/>
          <w:lang w:val="en-US" w:eastAsia="zh-CN" w:bidi="ar-SA"/>
        </w:rPr>
      </w:pP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eastAsia" w:ascii="仿宋_GB2312" w:hAnsi="仿宋_GB2312" w:eastAsia="仿宋_GB2312" w:cs="仿宋_GB2312"/>
          <w:bCs/>
          <w:color w:val="auto"/>
          <w:kern w:val="0"/>
          <w:sz w:val="32"/>
          <w:szCs w:val="32"/>
          <w:highlight w:val="none"/>
          <w:u w:val="none"/>
          <w:lang w:val="en-US" w:eastAsia="zh-CN" w:bidi="ar-SA"/>
        </w:rPr>
      </w:pP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eastAsia" w:ascii="仿宋_GB2312" w:hAnsi="仿宋_GB2312" w:eastAsia="仿宋_GB2312" w:cs="仿宋_GB2312"/>
          <w:bCs/>
          <w:color w:val="auto"/>
          <w:kern w:val="0"/>
          <w:sz w:val="32"/>
          <w:szCs w:val="32"/>
          <w:highlight w:val="none"/>
          <w:u w:val="none"/>
          <w:lang w:val="en-US" w:eastAsia="zh-CN" w:bidi="ar-SA"/>
        </w:rPr>
      </w:pPr>
    </w:p>
    <w:p>
      <w:pPr>
        <w:pStyle w:val="2"/>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default" w:ascii="方正小标宋简体" w:hAnsi="方正小标宋简体" w:eastAsia="方正小标宋简体" w:cs="方正小标宋简体"/>
          <w:bCs/>
          <w:color w:val="auto"/>
          <w:kern w:val="0"/>
          <w:sz w:val="44"/>
          <w:szCs w:val="44"/>
          <w:highlight w:val="none"/>
          <w:u w:val="none"/>
          <w:lang w:val="en" w:eastAsia="zh-CN" w:bidi="ar-SA"/>
        </w:rPr>
      </w:pPr>
      <w:bookmarkStart w:id="88" w:name="_Toc367531215_WPSOffice_Level1"/>
      <w:r>
        <w:rPr>
          <w:rFonts w:hint="eastAsia" w:ascii="方正小标宋简体" w:hAnsi="方正小标宋简体" w:eastAsia="方正小标宋简体" w:cs="方正小标宋简体"/>
          <w:bCs/>
          <w:color w:val="auto"/>
          <w:kern w:val="0"/>
          <w:sz w:val="44"/>
          <w:szCs w:val="44"/>
          <w:highlight w:val="none"/>
          <w:u w:val="none"/>
          <w:lang w:val="en-US" w:eastAsia="zh-CN" w:bidi="ar-SA"/>
        </w:rPr>
        <w:t>人工智能企业投融资奖励</w:t>
      </w:r>
      <w:bookmarkEnd w:id="88"/>
      <w:r>
        <w:rPr>
          <w:rFonts w:hint="default" w:ascii="方正小标宋简体" w:hAnsi="方正小标宋简体" w:eastAsia="方正小标宋简体" w:cs="方正小标宋简体"/>
          <w:bCs/>
          <w:color w:val="auto"/>
          <w:kern w:val="0"/>
          <w:sz w:val="44"/>
          <w:szCs w:val="44"/>
          <w:highlight w:val="none"/>
          <w:u w:val="none"/>
          <w:lang w:val="en" w:eastAsia="zh-CN" w:bidi="ar-SA"/>
        </w:rPr>
        <w:t>操作指引</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left"/>
        <w:textAlignment w:val="auto"/>
        <w:rPr>
          <w:rFonts w:hint="eastAsia" w:ascii="仿宋_GB2312" w:hAnsi="仿宋_GB2312" w:eastAsia="仿宋_GB2312" w:cs="仿宋_GB2312"/>
          <w:color w:val="auto"/>
          <w:sz w:val="32"/>
          <w:szCs w:val="24"/>
          <w:highlight w:val="none"/>
          <w:u w:val="none"/>
          <w:lang w:val="zh-CN"/>
        </w:rPr>
      </w:pP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center"/>
        <w:textAlignment w:val="auto"/>
        <w:rPr>
          <w:rFonts w:hint="eastAsia" w:ascii="微软雅黑" w:hAnsi="微软雅黑" w:eastAsia="微软雅黑"/>
          <w:color w:val="auto"/>
          <w:sz w:val="22"/>
          <w:szCs w:val="24"/>
          <w:highlight w:val="none"/>
          <w:u w:val="none"/>
          <w:lang w:val="zh-CN"/>
        </w:rPr>
      </w:pPr>
      <w:bookmarkStart w:id="89" w:name="_Toc448224172_WPSOffice_Level1"/>
      <w:bookmarkStart w:id="90" w:name="_Toc35656453_WPSOffice_Level1"/>
      <w:bookmarkStart w:id="91" w:name="_Toc1601538343_WPSOffice_Level1"/>
      <w:r>
        <w:rPr>
          <w:rFonts w:hint="eastAsia" w:ascii="黑体" w:hAnsi="黑体" w:eastAsia="黑体"/>
          <w:color w:val="auto"/>
          <w:sz w:val="32"/>
          <w:szCs w:val="24"/>
          <w:highlight w:val="none"/>
          <w:u w:val="none"/>
          <w:lang w:val="zh-CN"/>
        </w:rPr>
        <w:t>第一章 申报条件</w:t>
      </w:r>
      <w:bookmarkEnd w:id="89"/>
      <w:bookmarkEnd w:id="90"/>
      <w:bookmarkEnd w:id="91"/>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left="319" w:leftChars="152" w:firstLine="321" w:firstLineChars="100"/>
        <w:jc w:val="both"/>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b/>
          <w:bCs/>
          <w:color w:val="auto"/>
          <w:sz w:val="32"/>
          <w:szCs w:val="24"/>
          <w:highlight w:val="none"/>
          <w:u w:val="none"/>
          <w:lang w:val="zh-CN"/>
        </w:rPr>
        <w:t>第一条</w:t>
      </w:r>
      <w:r>
        <w:rPr>
          <w:rFonts w:hint="eastAsia" w:ascii="仿宋_GB2312" w:hAnsi="仿宋_GB2312" w:eastAsia="仿宋_GB2312" w:cs="仿宋_GB2312"/>
          <w:color w:val="auto"/>
          <w:sz w:val="32"/>
          <w:szCs w:val="24"/>
          <w:highlight w:val="none"/>
          <w:u w:val="none"/>
          <w:lang w:val="en-US" w:eastAsia="zh-CN"/>
        </w:rPr>
        <w:t xml:space="preserve"> 申请人工智能企业融资奖励，应具备以下基本条件：</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（一）</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lang w:eastAsia="zh-CN"/>
        </w:rPr>
        <w:t>为</w:t>
      </w:r>
      <w:r>
        <w:rPr>
          <w:rFonts w:hint="eastAsia" w:ascii="仿宋_GB2312" w:hAnsi="宋体" w:eastAsia="仿宋_GB2312"/>
          <w:color w:val="auto"/>
          <w:sz w:val="32"/>
          <w:highlight w:val="none"/>
          <w:u w:val="none"/>
        </w:rPr>
        <w:t>注册地址、实际经营地址和税务登记地址均位于龙华区的人工智能领域独立法人单位（不含财政全额拨款的事业单位）,若单位纳入了国家统计局联网直报平台，其统计关系需在龙华区</w:t>
      </w:r>
      <w:r>
        <w:rPr>
          <w:rFonts w:hint="eastAsia" w:ascii="仿宋_GB2312" w:hAnsi="宋体" w:eastAsia="仿宋_GB2312"/>
          <w:color w:val="auto"/>
          <w:sz w:val="32"/>
          <w:highlight w:val="none"/>
          <w:u w:val="none"/>
          <w:lang w:eastAsia="zh-CN"/>
        </w:rPr>
        <w:t>；</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（二）</w:t>
      </w:r>
      <w:r>
        <w:rPr>
          <w:rFonts w:hint="default" w:ascii="仿宋_GB2312" w:hAnsi="仿宋_GB2312" w:eastAsia="仿宋_GB2312" w:cs="仿宋_GB2312"/>
          <w:bCs/>
          <w:color w:val="auto"/>
          <w:kern w:val="0"/>
          <w:sz w:val="32"/>
          <w:szCs w:val="32"/>
          <w:highlight w:val="none"/>
          <w:u w:val="none"/>
          <w:lang w:val="en" w:eastAsia="zh-CN" w:bidi="ar-SA"/>
        </w:rPr>
        <w:t>申请单位</w:t>
      </w:r>
      <w:r>
        <w:rPr>
          <w:rFonts w:hint="eastAsia" w:ascii="仿宋_GB2312" w:hAnsi="仿宋_GB2312" w:eastAsia="仿宋_GB2312" w:cs="仿宋_GB2312"/>
          <w:bCs/>
          <w:color w:val="auto"/>
          <w:kern w:val="0"/>
          <w:sz w:val="32"/>
          <w:szCs w:val="32"/>
          <w:highlight w:val="none"/>
          <w:u w:val="none"/>
          <w:lang w:val="en-US" w:eastAsia="zh-CN" w:bidi="ar-SA"/>
        </w:rPr>
        <w:t>应为近2年获得天使投资、风险投资、创业投资等基金投资入股，且单轮投资在1000万元以上的人工智能企业；</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三）申请融资奖励的，若融资资金为单笔拨付，则融资资金到位时间须在申报之日前两年内；若融资资金为多笔拨付，则申请奖励的融资资金首笔与最后一笔到位时间须均在申报之日前两年内，对于超出两年期限的融资资金不予奖励；（此处“两年”均指顺延年）</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（四）</w:t>
      </w:r>
      <w:r>
        <w:rPr>
          <w:rFonts w:hint="default" w:ascii="仿宋_GB2312" w:hAnsi="仿宋_GB2312" w:eastAsia="仿宋_GB2312" w:cs="仿宋_GB2312"/>
          <w:bCs/>
          <w:color w:val="auto"/>
          <w:kern w:val="0"/>
          <w:sz w:val="32"/>
          <w:szCs w:val="32"/>
          <w:highlight w:val="none"/>
          <w:u w:val="none"/>
          <w:lang w:val="en" w:eastAsia="zh-CN" w:bidi="ar-SA"/>
        </w:rPr>
        <w:t>申请单位</w:t>
      </w:r>
      <w:r>
        <w:rPr>
          <w:rFonts w:hint="eastAsia" w:ascii="仿宋_GB2312" w:hAnsi="仿宋_GB2312" w:eastAsia="仿宋_GB2312" w:cs="仿宋_GB2312"/>
          <w:bCs/>
          <w:color w:val="auto"/>
          <w:kern w:val="0"/>
          <w:sz w:val="32"/>
          <w:szCs w:val="32"/>
          <w:highlight w:val="none"/>
          <w:u w:val="none"/>
          <w:lang w:val="en-US" w:eastAsia="zh-CN" w:bidi="ar-SA"/>
        </w:rPr>
        <w:t>不存在龙华区财政专项资金相关管理文件规定的不予安排资助的情形。</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left="319" w:leftChars="152" w:firstLine="321" w:firstLineChars="100"/>
        <w:jc w:val="both"/>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b/>
          <w:bCs/>
          <w:color w:val="auto"/>
          <w:sz w:val="32"/>
          <w:szCs w:val="24"/>
          <w:highlight w:val="none"/>
          <w:u w:val="none"/>
          <w:lang w:val="zh-CN"/>
        </w:rPr>
        <w:t>第二条</w:t>
      </w:r>
      <w:r>
        <w:rPr>
          <w:rFonts w:hint="eastAsia" w:ascii="仿宋_GB2312" w:hAnsi="仿宋_GB2312" w:eastAsia="仿宋_GB2312" w:cs="仿宋_GB2312"/>
          <w:color w:val="auto"/>
          <w:sz w:val="32"/>
          <w:szCs w:val="24"/>
          <w:highlight w:val="none"/>
          <w:u w:val="none"/>
          <w:lang w:val="en-US" w:eastAsia="zh-CN"/>
        </w:rPr>
        <w:t xml:space="preserve"> 申请人工智能企业投资奖励，应具备以下基本条件：</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（一）</w:t>
      </w:r>
      <w:r>
        <w:rPr>
          <w:rFonts w:hint="default" w:ascii="仿宋_GB2312" w:hAnsi="仿宋_GB2312" w:eastAsia="仿宋_GB2312" w:cs="仿宋_GB2312"/>
          <w:bCs/>
          <w:color w:val="auto"/>
          <w:kern w:val="0"/>
          <w:sz w:val="32"/>
          <w:szCs w:val="32"/>
          <w:highlight w:val="none"/>
          <w:u w:val="none"/>
          <w:lang w:val="en" w:eastAsia="zh-CN" w:bidi="ar-SA"/>
        </w:rPr>
        <w:t>申请单位</w:t>
      </w:r>
      <w:r>
        <w:rPr>
          <w:rFonts w:hint="eastAsia" w:ascii="仿宋_GB2312" w:hAnsi="仿宋_GB2312" w:eastAsia="仿宋_GB2312" w:cs="仿宋_GB2312"/>
          <w:bCs/>
          <w:color w:val="auto"/>
          <w:kern w:val="0"/>
          <w:sz w:val="32"/>
          <w:szCs w:val="32"/>
          <w:highlight w:val="none"/>
          <w:u w:val="none"/>
          <w:lang w:val="en-US" w:eastAsia="zh-CN" w:bidi="ar-SA"/>
        </w:rPr>
        <w:t>应为依法注册，并办理税务登记的具有独立法人资格的基金管理公司；</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24"/>
          <w:highlight w:val="none"/>
          <w:u w:val="none"/>
          <w:lang w:val="zh-CN" w:eastAsia="zh-CN"/>
        </w:rPr>
      </w:pPr>
      <w:r>
        <w:rPr>
          <w:rFonts w:hint="eastAsia" w:ascii="仿宋_GB2312" w:hAnsi="仿宋_GB2312" w:eastAsia="仿宋_GB2312" w:cs="仿宋_GB2312"/>
          <w:bCs/>
          <w:color w:val="auto"/>
          <w:kern w:val="0"/>
          <w:sz w:val="32"/>
          <w:szCs w:val="32"/>
          <w:highlight w:val="none"/>
          <w:u w:val="none"/>
          <w:lang w:val="en-US" w:eastAsia="zh-CN" w:bidi="ar-SA"/>
        </w:rPr>
        <w:t>（二）从区外新引进人工智能企业落户于龙华区，且近2年内对该企业单轮投资在1000万元以上；</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三）申请投资奖励的，若投资资金为单笔拨付，则投资资金到位时间须在申报之日前两年内；若投资资金为多笔拨付，则申请奖励的投资资金首笔与最后一笔到位时间须均在申报之日前两年内，对于超出两年期限的投资资金不予奖励；（此处“两年”均指顺延年）</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（四）</w:t>
      </w:r>
      <w:r>
        <w:rPr>
          <w:rFonts w:hint="default" w:ascii="仿宋_GB2312" w:hAnsi="仿宋_GB2312" w:eastAsia="仿宋_GB2312" w:cs="仿宋_GB2312"/>
          <w:bCs/>
          <w:color w:val="auto"/>
          <w:kern w:val="0"/>
          <w:sz w:val="32"/>
          <w:szCs w:val="32"/>
          <w:highlight w:val="none"/>
          <w:u w:val="none"/>
          <w:lang w:val="en" w:eastAsia="zh-CN" w:bidi="ar-SA"/>
        </w:rPr>
        <w:t>申请单位</w:t>
      </w:r>
      <w:r>
        <w:rPr>
          <w:rFonts w:hint="eastAsia" w:ascii="仿宋_GB2312" w:hAnsi="仿宋_GB2312" w:eastAsia="仿宋_GB2312" w:cs="仿宋_GB2312"/>
          <w:bCs/>
          <w:color w:val="auto"/>
          <w:kern w:val="0"/>
          <w:sz w:val="32"/>
          <w:szCs w:val="32"/>
          <w:highlight w:val="none"/>
          <w:u w:val="none"/>
          <w:lang w:val="en-US" w:eastAsia="zh-CN" w:bidi="ar-SA"/>
        </w:rPr>
        <w:t>不存在龙华区财政专项资金相关管理文件规定的不予安排资助的情形。</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zh-CN"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本</w:t>
      </w:r>
      <w:r>
        <w:rPr>
          <w:rFonts w:hint="default" w:ascii="仿宋_GB2312" w:hAnsi="仿宋_GB2312" w:eastAsia="仿宋_GB2312" w:cs="仿宋_GB2312"/>
          <w:bCs/>
          <w:color w:val="auto"/>
          <w:kern w:val="0"/>
          <w:sz w:val="32"/>
          <w:szCs w:val="32"/>
          <w:highlight w:val="none"/>
          <w:u w:val="none"/>
          <w:lang w:val="en" w:eastAsia="zh-CN" w:bidi="ar-SA"/>
        </w:rPr>
        <w:t>操作指引</w:t>
      </w:r>
      <w:r>
        <w:rPr>
          <w:rFonts w:hint="eastAsia" w:ascii="仿宋_GB2312" w:hAnsi="仿宋_GB2312" w:eastAsia="仿宋_GB2312" w:cs="仿宋_GB2312"/>
          <w:bCs/>
          <w:color w:val="auto"/>
          <w:kern w:val="0"/>
          <w:sz w:val="32"/>
          <w:szCs w:val="32"/>
          <w:highlight w:val="none"/>
          <w:u w:val="none"/>
          <w:lang w:val="en-US" w:eastAsia="zh-CN" w:bidi="ar-SA"/>
        </w:rPr>
        <w:t>中所述的新引进企业，是指2021年10月8日后，企业首次将注册地迁入龙华区，且申请之日时迁入龙华区时间不超过2年。</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center"/>
        <w:textAlignment w:val="auto"/>
        <w:rPr>
          <w:rFonts w:hint="eastAsia" w:ascii="微软雅黑" w:hAnsi="微软雅黑" w:eastAsia="微软雅黑"/>
          <w:color w:val="auto"/>
          <w:sz w:val="22"/>
          <w:szCs w:val="24"/>
          <w:highlight w:val="none"/>
          <w:u w:val="none"/>
          <w:lang w:val="zh-CN"/>
        </w:rPr>
      </w:pPr>
      <w:bookmarkStart w:id="92" w:name="_Toc1841708157_WPSOffice_Level1"/>
      <w:bookmarkStart w:id="93" w:name="_Toc607186653_WPSOffice_Level1"/>
      <w:bookmarkStart w:id="94" w:name="_Toc976527208_WPSOffice_Level1"/>
      <w:r>
        <w:rPr>
          <w:rFonts w:hint="eastAsia" w:ascii="黑体" w:hAnsi="黑体" w:eastAsia="黑体"/>
          <w:color w:val="auto"/>
          <w:sz w:val="32"/>
          <w:szCs w:val="24"/>
          <w:highlight w:val="none"/>
          <w:u w:val="none"/>
          <w:lang w:val="zh-CN"/>
        </w:rPr>
        <w:t>第二章 资助标准</w:t>
      </w:r>
      <w:bookmarkEnd w:id="92"/>
      <w:bookmarkEnd w:id="93"/>
      <w:bookmarkEnd w:id="94"/>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2" w:firstLineChars="200"/>
        <w:jc w:val="both"/>
        <w:textAlignment w:val="auto"/>
        <w:rPr>
          <w:rFonts w:hint="eastAsia" w:ascii="仿宋_GB2312" w:hAnsi="仿宋_GB2312" w:eastAsia="仿宋_GB2312" w:cs="仿宋_GB2312"/>
          <w:color w:val="auto"/>
          <w:sz w:val="32"/>
          <w:szCs w:val="24"/>
          <w:highlight w:val="none"/>
          <w:u w:val="none"/>
          <w:lang w:val="zh-CN"/>
        </w:rPr>
      </w:pPr>
      <w:r>
        <w:rPr>
          <w:rFonts w:hint="eastAsia" w:ascii="仿宋_GB2312" w:hAnsi="仿宋_GB2312" w:eastAsia="仿宋_GB2312" w:cs="仿宋_GB2312"/>
          <w:b/>
          <w:bCs/>
          <w:color w:val="auto"/>
          <w:sz w:val="32"/>
          <w:szCs w:val="24"/>
          <w:highlight w:val="none"/>
          <w:u w:val="none"/>
          <w:lang w:val="zh-CN"/>
        </w:rPr>
        <w:t>第三条</w:t>
      </w:r>
      <w:r>
        <w:rPr>
          <w:rFonts w:hint="eastAsia" w:ascii="仿宋_GB2312" w:hAnsi="仿宋_GB2312" w:eastAsia="仿宋_GB2312" w:cs="仿宋_GB2312"/>
          <w:color w:val="auto"/>
          <w:sz w:val="32"/>
          <w:szCs w:val="24"/>
          <w:highlight w:val="none"/>
          <w:u w:val="none"/>
          <w:lang w:val="en-US" w:eastAsia="zh-CN"/>
        </w:rPr>
        <w:t xml:space="preserve"> </w:t>
      </w:r>
      <w:r>
        <w:rPr>
          <w:rFonts w:hint="eastAsia" w:ascii="仿宋_GB2312" w:hAnsi="仿宋_GB2312" w:eastAsia="仿宋_GB2312" w:cs="仿宋_GB2312"/>
          <w:color w:val="auto"/>
          <w:sz w:val="32"/>
          <w:szCs w:val="24"/>
          <w:highlight w:val="none"/>
          <w:u w:val="none"/>
          <w:lang w:val="zh-CN"/>
        </w:rPr>
        <w:t>（一）经评审，对近2年获得天使投资、风险投资、创业投资等基金投资入股，且单轮投资在1000万元以上的人工智能企业，按本轮到位资金的10%给予最高200万元的奖励，分三年按40%、30%、30%的比例兑现。获得本款奖励后再次获得融资的，不再给予奖励。</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color w:val="auto"/>
          <w:sz w:val="32"/>
          <w:szCs w:val="24"/>
          <w:highlight w:val="none"/>
          <w:u w:val="none"/>
          <w:lang w:val="zh-CN"/>
        </w:rPr>
      </w:pPr>
      <w:r>
        <w:rPr>
          <w:rFonts w:hint="eastAsia" w:ascii="仿宋_GB2312" w:hAnsi="仿宋_GB2312" w:eastAsia="仿宋_GB2312" w:cs="仿宋_GB2312"/>
          <w:color w:val="auto"/>
          <w:sz w:val="32"/>
          <w:szCs w:val="24"/>
          <w:highlight w:val="none"/>
          <w:u w:val="none"/>
          <w:lang w:val="zh-CN"/>
        </w:rPr>
        <w:t>（二）经评审，对新引进人工智能企业到龙华落户，且近2年内对该企业单轮投资在1000万元以上的基金管理公司，按本轮实际投资资金的2%给予最高100万元的奖励。同时有多家基金管理公司引进同一家企业时，仅对其中一家基金管理公司进行奖励。</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center"/>
        <w:textAlignment w:val="auto"/>
        <w:rPr>
          <w:rFonts w:hint="eastAsia" w:ascii="方正小标宋简体" w:hAnsi="方正小标宋简体" w:eastAsia="方正小标宋简体"/>
          <w:color w:val="auto"/>
          <w:sz w:val="32"/>
          <w:szCs w:val="24"/>
          <w:highlight w:val="none"/>
          <w:u w:val="none"/>
          <w:lang w:val="zh-CN"/>
        </w:rPr>
      </w:pPr>
      <w:bookmarkStart w:id="95" w:name="_Toc1333830813_WPSOffice_Level1"/>
      <w:bookmarkStart w:id="96" w:name="_Toc5364088_WPSOffice_Level1"/>
      <w:bookmarkStart w:id="97" w:name="_Toc2089892589_WPSOffice_Level1"/>
      <w:r>
        <w:rPr>
          <w:rFonts w:hint="eastAsia" w:ascii="黑体" w:hAnsi="黑体" w:eastAsia="黑体"/>
          <w:color w:val="auto"/>
          <w:sz w:val="32"/>
          <w:szCs w:val="24"/>
          <w:highlight w:val="none"/>
          <w:u w:val="none"/>
          <w:lang w:val="zh-CN"/>
        </w:rPr>
        <w:t>第三章 申请材料</w:t>
      </w:r>
      <w:bookmarkEnd w:id="95"/>
      <w:bookmarkEnd w:id="96"/>
      <w:bookmarkEnd w:id="97"/>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ascii="仿宋_GB2312" w:hAnsi="宋体" w:eastAsia="仿宋_GB2312" w:cs="仿宋_GB2312"/>
          <w:b/>
          <w:bCs/>
          <w:color w:val="auto"/>
          <w:kern w:val="0"/>
          <w:sz w:val="32"/>
          <w:szCs w:val="32"/>
          <w:highlight w:val="none"/>
          <w:u w:val="none"/>
          <w:lang w:val="en-US" w:eastAsia="zh-CN" w:bidi="ar"/>
        </w:rPr>
        <w:t>第</w:t>
      </w:r>
      <w:r>
        <w:rPr>
          <w:rFonts w:hint="eastAsia" w:ascii="仿宋_GB2312" w:hAnsi="宋体" w:eastAsia="仿宋_GB2312" w:cs="仿宋_GB2312"/>
          <w:b/>
          <w:bCs/>
          <w:color w:val="auto"/>
          <w:kern w:val="0"/>
          <w:sz w:val="32"/>
          <w:szCs w:val="32"/>
          <w:highlight w:val="none"/>
          <w:u w:val="none"/>
          <w:lang w:val="en-US" w:eastAsia="zh-CN" w:bidi="ar"/>
        </w:rPr>
        <w:t>四</w:t>
      </w:r>
      <w:r>
        <w:rPr>
          <w:rFonts w:ascii="仿宋_GB2312" w:hAnsi="宋体" w:eastAsia="仿宋_GB2312" w:cs="仿宋_GB2312"/>
          <w:b/>
          <w:bCs/>
          <w:color w:val="auto"/>
          <w:kern w:val="0"/>
          <w:sz w:val="32"/>
          <w:szCs w:val="32"/>
          <w:highlight w:val="none"/>
          <w:u w:val="none"/>
          <w:lang w:val="en-US" w:eastAsia="zh-CN" w:bidi="ar"/>
        </w:rPr>
        <w:t xml:space="preserve">条 </w:t>
      </w:r>
      <w:r>
        <w:rPr>
          <w:rFonts w:hint="eastAsia" w:ascii="仿宋_GB2312" w:hAnsi="宋体" w:eastAsia="仿宋_GB2312" w:cs="仿宋_GB2312"/>
          <w:color w:val="auto"/>
          <w:kern w:val="0"/>
          <w:sz w:val="32"/>
          <w:szCs w:val="32"/>
          <w:highlight w:val="none"/>
          <w:u w:val="none"/>
          <w:lang w:val="en-US" w:eastAsia="zh-CN" w:bidi="ar"/>
        </w:rPr>
        <w:t>申请人工智能企业融资</w:t>
      </w:r>
      <w:r>
        <w:rPr>
          <w:rFonts w:hint="eastAsia" w:ascii="仿宋_GB2312" w:hAnsi="仿宋_GB2312" w:eastAsia="仿宋_GB2312" w:cs="仿宋_GB2312"/>
          <w:color w:val="auto"/>
          <w:kern w:val="0"/>
          <w:sz w:val="32"/>
          <w:szCs w:val="32"/>
          <w:highlight w:val="none"/>
          <w:u w:val="none"/>
          <w:lang w:val="en-US" w:eastAsia="zh-CN" w:bidi="ar"/>
        </w:rPr>
        <w:t>奖励</w:t>
      </w:r>
      <w:r>
        <w:rPr>
          <w:rFonts w:hint="eastAsia" w:ascii="仿宋_GB2312" w:hAnsi="宋体" w:eastAsia="仿宋_GB2312" w:cs="仿宋_GB2312"/>
          <w:color w:val="auto"/>
          <w:kern w:val="0"/>
          <w:sz w:val="32"/>
          <w:szCs w:val="32"/>
          <w:highlight w:val="none"/>
          <w:u w:val="none"/>
          <w:lang w:val="en-US" w:eastAsia="zh-CN" w:bidi="ar"/>
        </w:rPr>
        <w:t>，需提交以下材料：</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rFonts w:hint="eastAsia" w:ascii="仿宋_GB2312" w:hAnsi="仿宋_GB2312" w:eastAsia="仿宋_GB2312" w:cs="仿宋_GB2312"/>
          <w:b/>
          <w:bCs/>
          <w:color w:val="auto"/>
          <w:kern w:val="0"/>
          <w:sz w:val="32"/>
          <w:szCs w:val="32"/>
          <w:highlight w:val="none"/>
          <w:u w:val="none"/>
          <w:lang w:val="en-US" w:eastAsia="zh-CN" w:bidi="ar"/>
        </w:rPr>
      </w:pPr>
      <w:r>
        <w:rPr>
          <w:rFonts w:hint="eastAsia" w:ascii="仿宋_GB2312" w:hAnsi="仿宋_GB2312" w:eastAsia="仿宋_GB2312" w:cs="仿宋_GB2312"/>
          <w:b/>
          <w:bCs/>
          <w:color w:val="auto"/>
          <w:kern w:val="0"/>
          <w:sz w:val="32"/>
          <w:szCs w:val="32"/>
          <w:highlight w:val="none"/>
          <w:u w:val="none"/>
          <w:lang w:val="en-US" w:eastAsia="zh-CN" w:bidi="ar"/>
        </w:rPr>
        <w:t>（一）首笔奖励资助</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1.《龙华区人工智能企业融资奖励申请书》</w:t>
      </w:r>
      <w:r>
        <w:rPr>
          <w:rFonts w:hint="default" w:ascii="仿宋_GB2312" w:hAnsi="仿宋_GB2312" w:eastAsia="仿宋_GB2312" w:cs="仿宋_GB2312"/>
          <w:color w:val="auto"/>
          <w:kern w:val="0"/>
          <w:sz w:val="32"/>
          <w:szCs w:val="32"/>
          <w:highlight w:val="none"/>
          <w:u w:val="none"/>
          <w:lang w:val="en"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 xml:space="preserve">2.营业执照或事业单位、民办非企业单位、社会团体等登记证书；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 xml:space="preserve">3.企业法定代表人信用信息资料（提交“信用中国”查询结果或者深圳市个人公共信用报告）、身份证复印件及签名样式；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 xml:space="preserve">4.上年度财务审计报告（注册未满一年的可提供验资报告），本年度最近一个月的会计报表；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 xml:space="preserve">5.上年度纳税证明，本年度最近一个月或季度的纳税证明（通过电子税务局网站打印，非事业单位提供）；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 xml:space="preserve">6.商事主体登记及备案信息查询单（通过深圳市市场监督管理局网站打印）；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 xml:space="preserve">7.企业信用信息资料（通过深圳信用网打印）；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8.近2年获得天使投资、风险投资、创业投资等基金投资入股，且单轮投资在1000万元以上的有关证明材料，例如与投资机构签订的投资合同或协议、基金管理公司投资资金的进账凭证及有关票据等；</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9.申请单位为人工智能企业的有效佐证材料。</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以上材料验原件存复印件，加盖</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公章，一式一份，A4 纸正反面打印，连续编页码，装订成册（胶装）并加盖骑缝章。</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ascii="仿宋_GB2312" w:hAnsi="宋体" w:eastAsia="仿宋_GB2312" w:cs="仿宋_GB2312"/>
          <w:b/>
          <w:bCs/>
          <w:color w:val="auto"/>
          <w:kern w:val="0"/>
          <w:sz w:val="32"/>
          <w:szCs w:val="32"/>
          <w:highlight w:val="none"/>
          <w:u w:val="none"/>
          <w:lang w:val="en-US" w:eastAsia="zh-CN" w:bidi="ar"/>
        </w:rPr>
        <w:t>（二）第二笔奖励资助</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人工智能企业融资奖励分批发放，</w:t>
      </w:r>
      <w:r>
        <w:rPr>
          <w:rFonts w:ascii="仿宋_GB2312" w:hAnsi="宋体" w:eastAsia="仿宋_GB2312" w:cs="仿宋_GB2312"/>
          <w:color w:val="auto"/>
          <w:kern w:val="0"/>
          <w:sz w:val="32"/>
          <w:szCs w:val="32"/>
          <w:highlight w:val="none"/>
          <w:u w:val="none"/>
          <w:lang w:val="en-US" w:eastAsia="zh-CN" w:bidi="ar"/>
        </w:rPr>
        <w:t>在首笔奖励资助拨付</w:t>
      </w:r>
      <w:r>
        <w:rPr>
          <w:rFonts w:hint="eastAsia" w:ascii="仿宋_GB2312" w:hAnsi="宋体" w:eastAsia="仿宋_GB2312" w:cs="仿宋_GB2312"/>
          <w:color w:val="auto"/>
          <w:kern w:val="0"/>
          <w:sz w:val="32"/>
          <w:szCs w:val="32"/>
          <w:highlight w:val="none"/>
          <w:u w:val="none"/>
          <w:lang w:val="en-US" w:eastAsia="zh-CN" w:bidi="ar"/>
        </w:rPr>
        <w:t>十二</w:t>
      </w:r>
      <w:r>
        <w:rPr>
          <w:rFonts w:ascii="仿宋_GB2312" w:hAnsi="宋体" w:eastAsia="仿宋_GB2312" w:cs="仿宋_GB2312"/>
          <w:color w:val="auto"/>
          <w:kern w:val="0"/>
          <w:sz w:val="32"/>
          <w:szCs w:val="32"/>
          <w:highlight w:val="none"/>
          <w:u w:val="none"/>
          <w:lang w:val="en-US" w:eastAsia="zh-CN" w:bidi="ar"/>
        </w:rPr>
        <w:t>个月后，企业可不再进行申请，由</w:t>
      </w:r>
      <w:r>
        <w:rPr>
          <w:rFonts w:hint="eastAsia" w:ascii="仿宋_GB2312" w:hAnsi="宋体" w:eastAsia="仿宋_GB2312" w:cs="仿宋_GB2312"/>
          <w:color w:val="auto"/>
          <w:kern w:val="0"/>
          <w:sz w:val="32"/>
          <w:szCs w:val="32"/>
          <w:highlight w:val="none"/>
          <w:u w:val="none"/>
          <w:lang w:val="en-US" w:eastAsia="zh-CN" w:bidi="ar"/>
        </w:rPr>
        <w:t>区科技创新局自动启动第二笔奖励资助审批程序，区科技创新局可视情况要求企业提供补充材料。</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ascii="仿宋_GB2312" w:hAnsi="宋体" w:eastAsia="仿宋_GB2312" w:cs="仿宋_GB2312"/>
          <w:b/>
          <w:bCs/>
          <w:color w:val="auto"/>
          <w:kern w:val="0"/>
          <w:sz w:val="32"/>
          <w:szCs w:val="32"/>
          <w:highlight w:val="none"/>
          <w:u w:val="none"/>
          <w:lang w:val="en-US" w:eastAsia="zh-CN" w:bidi="ar"/>
        </w:rPr>
        <w:t>（</w:t>
      </w:r>
      <w:r>
        <w:rPr>
          <w:rFonts w:hint="eastAsia" w:ascii="仿宋_GB2312" w:hAnsi="宋体" w:eastAsia="仿宋_GB2312" w:cs="仿宋_GB2312"/>
          <w:b/>
          <w:bCs/>
          <w:color w:val="auto"/>
          <w:kern w:val="0"/>
          <w:sz w:val="32"/>
          <w:szCs w:val="32"/>
          <w:highlight w:val="none"/>
          <w:u w:val="none"/>
          <w:lang w:val="en-US" w:eastAsia="zh-CN" w:bidi="ar"/>
        </w:rPr>
        <w:t>三</w:t>
      </w:r>
      <w:r>
        <w:rPr>
          <w:rFonts w:ascii="仿宋_GB2312" w:hAnsi="宋体" w:eastAsia="仿宋_GB2312" w:cs="仿宋_GB2312"/>
          <w:b/>
          <w:bCs/>
          <w:color w:val="auto"/>
          <w:kern w:val="0"/>
          <w:sz w:val="32"/>
          <w:szCs w:val="32"/>
          <w:highlight w:val="none"/>
          <w:u w:val="none"/>
          <w:lang w:val="en-US" w:eastAsia="zh-CN" w:bidi="ar"/>
        </w:rPr>
        <w:t>）第</w:t>
      </w:r>
      <w:r>
        <w:rPr>
          <w:rFonts w:hint="eastAsia" w:ascii="仿宋_GB2312" w:hAnsi="宋体" w:eastAsia="仿宋_GB2312" w:cs="仿宋_GB2312"/>
          <w:b/>
          <w:bCs/>
          <w:color w:val="auto"/>
          <w:kern w:val="0"/>
          <w:sz w:val="32"/>
          <w:szCs w:val="32"/>
          <w:highlight w:val="none"/>
          <w:u w:val="none"/>
          <w:lang w:val="en-US" w:eastAsia="zh-CN" w:bidi="ar"/>
        </w:rPr>
        <w:t>三</w:t>
      </w:r>
      <w:r>
        <w:rPr>
          <w:rFonts w:ascii="仿宋_GB2312" w:hAnsi="宋体" w:eastAsia="仿宋_GB2312" w:cs="仿宋_GB2312"/>
          <w:b/>
          <w:bCs/>
          <w:color w:val="auto"/>
          <w:kern w:val="0"/>
          <w:sz w:val="32"/>
          <w:szCs w:val="32"/>
          <w:highlight w:val="none"/>
          <w:u w:val="none"/>
          <w:lang w:val="en-US" w:eastAsia="zh-CN" w:bidi="ar"/>
        </w:rPr>
        <w:t>笔奖励资助</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人工智能企业融资奖励分批发放，在首笔奖励资助拨付二十四个月后，</w:t>
      </w:r>
      <w:r>
        <w:rPr>
          <w:rFonts w:ascii="仿宋_GB2312" w:hAnsi="宋体" w:eastAsia="仿宋_GB2312" w:cs="仿宋_GB2312"/>
          <w:color w:val="auto"/>
          <w:kern w:val="0"/>
          <w:sz w:val="32"/>
          <w:szCs w:val="32"/>
          <w:highlight w:val="none"/>
          <w:u w:val="none"/>
          <w:lang w:val="en-US" w:eastAsia="zh-CN" w:bidi="ar"/>
        </w:rPr>
        <w:t>企业可不再进行申请，由</w:t>
      </w:r>
      <w:r>
        <w:rPr>
          <w:rFonts w:hint="eastAsia" w:ascii="仿宋_GB2312" w:hAnsi="宋体" w:eastAsia="仿宋_GB2312" w:cs="仿宋_GB2312"/>
          <w:color w:val="auto"/>
          <w:kern w:val="0"/>
          <w:sz w:val="32"/>
          <w:szCs w:val="32"/>
          <w:highlight w:val="none"/>
          <w:u w:val="none"/>
          <w:lang w:val="en-US" w:eastAsia="zh-CN" w:bidi="ar"/>
        </w:rPr>
        <w:t>区科技创新局自动启动第三笔奖励资助审批程序，区科技创新局可视情况要求企业提供补充材料。</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ascii="仿宋_GB2312" w:hAnsi="宋体" w:eastAsia="仿宋_GB2312" w:cs="仿宋_GB2312"/>
          <w:b/>
          <w:bCs/>
          <w:color w:val="auto"/>
          <w:kern w:val="0"/>
          <w:sz w:val="32"/>
          <w:szCs w:val="32"/>
          <w:highlight w:val="none"/>
          <w:u w:val="none"/>
          <w:lang w:val="en-US" w:eastAsia="zh-CN" w:bidi="ar"/>
        </w:rPr>
        <w:t>第</w:t>
      </w:r>
      <w:r>
        <w:rPr>
          <w:rFonts w:hint="eastAsia" w:ascii="仿宋_GB2312" w:hAnsi="宋体" w:eastAsia="仿宋_GB2312" w:cs="仿宋_GB2312"/>
          <w:b/>
          <w:bCs/>
          <w:color w:val="auto"/>
          <w:kern w:val="0"/>
          <w:sz w:val="32"/>
          <w:szCs w:val="32"/>
          <w:highlight w:val="none"/>
          <w:u w:val="none"/>
          <w:lang w:val="en-US" w:eastAsia="zh-CN" w:bidi="ar"/>
        </w:rPr>
        <w:t>五</w:t>
      </w:r>
      <w:r>
        <w:rPr>
          <w:rFonts w:ascii="仿宋_GB2312" w:hAnsi="宋体" w:eastAsia="仿宋_GB2312" w:cs="仿宋_GB2312"/>
          <w:b/>
          <w:bCs/>
          <w:color w:val="auto"/>
          <w:kern w:val="0"/>
          <w:sz w:val="32"/>
          <w:szCs w:val="32"/>
          <w:highlight w:val="none"/>
          <w:u w:val="none"/>
          <w:lang w:val="en-US" w:eastAsia="zh-CN" w:bidi="ar"/>
        </w:rPr>
        <w:t xml:space="preserve">条 </w:t>
      </w:r>
      <w:r>
        <w:rPr>
          <w:rFonts w:hint="eastAsia" w:ascii="仿宋_GB2312" w:hAnsi="宋体" w:eastAsia="仿宋_GB2312" w:cs="仿宋_GB2312"/>
          <w:color w:val="auto"/>
          <w:kern w:val="0"/>
          <w:sz w:val="32"/>
          <w:szCs w:val="32"/>
          <w:highlight w:val="none"/>
          <w:u w:val="none"/>
          <w:lang w:val="en-US" w:eastAsia="zh-CN" w:bidi="ar"/>
        </w:rPr>
        <w:t>申请人工智能企业投资</w:t>
      </w:r>
      <w:r>
        <w:rPr>
          <w:rFonts w:hint="eastAsia" w:ascii="仿宋_GB2312" w:hAnsi="仿宋_GB2312" w:eastAsia="仿宋_GB2312" w:cs="仿宋_GB2312"/>
          <w:color w:val="auto"/>
          <w:kern w:val="0"/>
          <w:sz w:val="32"/>
          <w:szCs w:val="32"/>
          <w:highlight w:val="none"/>
          <w:u w:val="none"/>
          <w:lang w:val="en-US" w:eastAsia="zh-CN" w:bidi="ar"/>
        </w:rPr>
        <w:t>奖励</w:t>
      </w:r>
      <w:r>
        <w:rPr>
          <w:rFonts w:hint="eastAsia" w:ascii="仿宋_GB2312" w:hAnsi="宋体" w:eastAsia="仿宋_GB2312" w:cs="仿宋_GB2312"/>
          <w:color w:val="auto"/>
          <w:kern w:val="0"/>
          <w:sz w:val="32"/>
          <w:szCs w:val="32"/>
          <w:highlight w:val="none"/>
          <w:u w:val="none"/>
          <w:lang w:val="en-US" w:eastAsia="zh-CN" w:bidi="ar"/>
        </w:rPr>
        <w:t>，需提交以下材料：</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（一）《龙华区人工智能企业投资奖励申请书》</w:t>
      </w:r>
      <w:r>
        <w:rPr>
          <w:rFonts w:hint="default" w:ascii="仿宋_GB2312" w:hAnsi="宋体" w:eastAsia="仿宋_GB2312" w:cs="仿宋_GB2312"/>
          <w:color w:val="auto"/>
          <w:kern w:val="0"/>
          <w:sz w:val="32"/>
          <w:szCs w:val="32"/>
          <w:highlight w:val="none"/>
          <w:u w:val="none"/>
          <w:lang w:val="en"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 xml:space="preserve">（二）营业执照或事业单位、民办非企业单位、社会团体等登记证书；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 xml:space="preserve">（三）企业法定代表人信用信息资料（提交“信用中国”查询结果或者深圳市个人公共信用报告）、身份证复印件及签名样式；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 xml:space="preserve">（四）上年度财务审计报告（注册未满一年的可提供验资报告），本年度最近一个月的会计报表；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 xml:space="preserve">（五）上年度纳税证明，本年度最近一个月或季度的纳税证明（通过电子税务局网站打印，非事业单位提供）；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 xml:space="preserve">（六）商事主体登记及备案信息查询单（市内基金管理公司可通过深圳市市场监督管理局网站打印，市外可不提供）；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 xml:space="preserve">（七）企业信用信息资料（市内企业提供完整版公共信用信息查询报告，通过深圳信用网打印；市外通过国家企业信用信息公示系统打印）；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（八）新引进人工智能企业到龙华落户，且近2年内对该企业单轮投资在1000万元以上的有关证明材料，例如与人工智能企业签订的投资合同或协议、投资资金的转账凭证及有关票据等；</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（九）新引进人工智能企业的商事主体登记及备案信息查询单（通过深圳市市场监督管理局网站打印）；</w:t>
      </w:r>
    </w:p>
    <w:p>
      <w:pPr>
        <w:pStyle w:val="2"/>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kern w:val="0"/>
          <w:sz w:val="32"/>
          <w:szCs w:val="32"/>
          <w:highlight w:val="none"/>
          <w:u w:val="none"/>
          <w:lang w:val="en-US" w:eastAsia="zh-CN" w:bidi="ar"/>
        </w:rPr>
        <w:t>（十）</w:t>
      </w:r>
      <w:r>
        <w:rPr>
          <w:rFonts w:hint="eastAsia" w:ascii="仿宋_GB2312" w:hAnsi="仿宋_GB2312" w:eastAsia="仿宋_GB2312" w:cs="仿宋_GB2312"/>
          <w:sz w:val="32"/>
          <w:szCs w:val="32"/>
          <w:highlight w:val="none"/>
          <w:lang w:val="en-US" w:eastAsia="zh-CN"/>
        </w:rPr>
        <w:t>被投资企业为人工智能企业的有效佐证材料。</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以上材料验原件存复印件，加盖</w:t>
      </w:r>
      <w:r>
        <w:rPr>
          <w:rFonts w:hint="eastAsia" w:ascii="仿宋_GB2312" w:hAnsi="仿宋_GB2312" w:eastAsia="仿宋_GB2312" w:cs="仿宋_GB2312"/>
          <w:color w:val="auto"/>
          <w:kern w:val="0"/>
          <w:sz w:val="32"/>
          <w:szCs w:val="32"/>
          <w:highlight w:val="none"/>
          <w:u w:val="none"/>
          <w:lang w:val="en" w:eastAsia="zh-CN" w:bidi="ar"/>
        </w:rPr>
        <w:t>申请单位</w:t>
      </w:r>
      <w:r>
        <w:rPr>
          <w:rFonts w:hint="eastAsia" w:ascii="仿宋_GB2312" w:hAnsi="仿宋_GB2312" w:eastAsia="仿宋_GB2312" w:cs="仿宋_GB2312"/>
          <w:color w:val="auto"/>
          <w:kern w:val="0"/>
          <w:sz w:val="32"/>
          <w:szCs w:val="32"/>
          <w:highlight w:val="none"/>
          <w:u w:val="none"/>
          <w:lang w:val="en-US" w:eastAsia="zh-CN" w:bidi="ar"/>
        </w:rPr>
        <w:t xml:space="preserve">公章，一式一份， </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both"/>
        <w:textAlignment w:val="auto"/>
        <w:outlineLvl w:val="0"/>
        <w:rPr>
          <w:rFonts w:hint="eastAsia" w:ascii="仿宋_GB2312" w:hAnsi="仿宋_GB2312" w:eastAsia="仿宋_GB2312" w:cs="仿宋_GB2312"/>
          <w:color w:val="auto"/>
          <w:sz w:val="32"/>
          <w:szCs w:val="24"/>
          <w:highlight w:val="none"/>
          <w:u w:val="none"/>
          <w:lang w:val="zh-CN"/>
        </w:rPr>
      </w:pPr>
      <w:r>
        <w:rPr>
          <w:rFonts w:hint="eastAsia" w:ascii="仿宋_GB2312" w:hAnsi="仿宋_GB2312" w:eastAsia="仿宋_GB2312" w:cs="仿宋_GB2312"/>
          <w:color w:val="auto"/>
          <w:kern w:val="0"/>
          <w:sz w:val="32"/>
          <w:szCs w:val="32"/>
          <w:highlight w:val="none"/>
          <w:u w:val="none"/>
          <w:lang w:val="en-US" w:eastAsia="zh-CN" w:bidi="ar"/>
        </w:rPr>
        <w:t>A4 纸正反面打印，连续编页码，装订成册（胶装）并加盖骑缝章。</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eastAsia" w:ascii="仿宋_GB2312" w:hAnsi="仿宋_GB2312" w:eastAsia="仿宋_GB2312" w:cs="仿宋_GB2312"/>
          <w:bCs/>
          <w:color w:val="auto"/>
          <w:kern w:val="0"/>
          <w:sz w:val="32"/>
          <w:szCs w:val="32"/>
          <w:highlight w:val="none"/>
          <w:u w:val="none"/>
          <w:lang w:val="en-US" w:eastAsia="zh-CN" w:bidi="ar-SA"/>
        </w:rPr>
      </w:pPr>
      <w:bookmarkStart w:id="98" w:name="_Toc1003346460_WPSOffice_Level1"/>
      <w:bookmarkStart w:id="99" w:name="_Toc710994853_WPSOffice_Level1"/>
      <w:bookmarkStart w:id="100" w:name="_Toc798737108_WPSOffice_Level1"/>
      <w:r>
        <w:rPr>
          <w:rFonts w:hint="eastAsia" w:ascii="黑体" w:hAnsi="黑体" w:eastAsia="黑体"/>
          <w:color w:val="auto"/>
          <w:sz w:val="32"/>
          <w:szCs w:val="24"/>
          <w:highlight w:val="none"/>
          <w:u w:val="none"/>
          <w:lang w:val="zh-CN"/>
        </w:rPr>
        <w:t>第四章 审批程序</w:t>
      </w:r>
      <w:bookmarkEnd w:id="98"/>
      <w:bookmarkEnd w:id="99"/>
      <w:bookmarkEnd w:id="100"/>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ascii="仿宋_GB2312" w:hAnsi="宋体" w:eastAsia="仿宋_GB2312" w:cs="仿宋_GB2312"/>
          <w:b/>
          <w:bCs/>
          <w:color w:val="auto"/>
          <w:kern w:val="0"/>
          <w:sz w:val="32"/>
          <w:szCs w:val="32"/>
          <w:highlight w:val="none"/>
          <w:u w:val="none"/>
          <w:lang w:val="en-US" w:eastAsia="zh-CN" w:bidi="ar"/>
        </w:rPr>
        <w:t>第</w:t>
      </w:r>
      <w:r>
        <w:rPr>
          <w:rFonts w:hint="eastAsia" w:ascii="仿宋_GB2312" w:hAnsi="宋体" w:eastAsia="仿宋_GB2312" w:cs="仿宋_GB2312"/>
          <w:b/>
          <w:bCs/>
          <w:color w:val="auto"/>
          <w:kern w:val="0"/>
          <w:sz w:val="32"/>
          <w:szCs w:val="32"/>
          <w:highlight w:val="none"/>
          <w:u w:val="none"/>
          <w:lang w:val="en-US" w:eastAsia="zh-CN" w:bidi="ar"/>
        </w:rPr>
        <w:t>六</w:t>
      </w:r>
      <w:r>
        <w:rPr>
          <w:rFonts w:ascii="仿宋_GB2312" w:hAnsi="宋体" w:eastAsia="仿宋_GB2312" w:cs="仿宋_GB2312"/>
          <w:b/>
          <w:bCs/>
          <w:color w:val="auto"/>
          <w:kern w:val="0"/>
          <w:sz w:val="32"/>
          <w:szCs w:val="32"/>
          <w:highlight w:val="none"/>
          <w:u w:val="none"/>
          <w:lang w:val="en-US" w:eastAsia="zh-CN" w:bidi="ar"/>
        </w:rPr>
        <w:t xml:space="preserve">条 </w:t>
      </w:r>
      <w:r>
        <w:rPr>
          <w:rFonts w:hint="eastAsia" w:ascii="仿宋_GB2312" w:hAnsi="宋体" w:eastAsia="仿宋_GB2312" w:cs="仿宋_GB2312"/>
          <w:color w:val="auto"/>
          <w:kern w:val="0"/>
          <w:sz w:val="32"/>
          <w:szCs w:val="32"/>
          <w:highlight w:val="none"/>
          <w:u w:val="none"/>
          <w:lang w:val="en-US" w:eastAsia="zh-CN" w:bidi="ar"/>
        </w:rPr>
        <w:t>人工智能企业投融资奖励的审批程序如下：</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（一）人工智能企业融资</w:t>
      </w:r>
      <w:r>
        <w:rPr>
          <w:rFonts w:hint="eastAsia" w:ascii="仿宋_GB2312" w:hAnsi="宋体" w:eastAsia="仿宋_GB2312" w:cs="仿宋_GB2312"/>
          <w:color w:val="auto"/>
          <w:kern w:val="0"/>
          <w:sz w:val="32"/>
          <w:szCs w:val="32"/>
          <w:highlight w:val="none"/>
          <w:u w:val="none"/>
          <w:lang w:val="en-US" w:eastAsia="zh-CN" w:bidi="ar"/>
        </w:rPr>
        <w:t>奖励</w:t>
      </w:r>
      <w:r>
        <w:rPr>
          <w:rFonts w:hint="eastAsia" w:ascii="仿宋_GB2312" w:hAnsi="仿宋_GB2312" w:eastAsia="仿宋_GB2312" w:cs="仿宋_GB2312"/>
          <w:bCs/>
          <w:color w:val="auto"/>
          <w:kern w:val="0"/>
          <w:sz w:val="32"/>
          <w:szCs w:val="32"/>
          <w:highlight w:val="none"/>
          <w:u w:val="none"/>
          <w:lang w:val="en-US" w:eastAsia="zh-CN" w:bidi="ar-SA"/>
        </w:rPr>
        <w:t>：</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 xml:space="preserve">1.首笔奖励资助 </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default" w:ascii="仿宋_GB2312" w:hAnsi="仿宋_GB2312" w:eastAsia="仿宋_GB2312" w:cs="仿宋_GB2312"/>
          <w:bCs/>
          <w:color w:val="auto"/>
          <w:kern w:val="0"/>
          <w:sz w:val="32"/>
          <w:szCs w:val="32"/>
          <w:highlight w:val="none"/>
          <w:u w:val="none"/>
          <w:lang w:val="en" w:eastAsia="zh-CN" w:bidi="ar-SA"/>
        </w:rPr>
        <w:t>发布通知——申请——</w:t>
      </w:r>
      <w:r>
        <w:rPr>
          <w:rFonts w:hint="eastAsia" w:ascii="仿宋_GB2312" w:hAnsi="仿宋_GB2312" w:eastAsia="仿宋_GB2312" w:cs="仿宋_GB2312"/>
          <w:bCs/>
          <w:color w:val="auto"/>
          <w:kern w:val="0"/>
          <w:sz w:val="32"/>
          <w:szCs w:val="32"/>
          <w:highlight w:val="none"/>
          <w:u w:val="none"/>
          <w:lang w:val="en-US" w:eastAsia="zh-CN" w:bidi="ar-SA"/>
        </w:rPr>
        <w:t>受理及合规性审查——专家评审——征求意见——提出拟资助计划、公示——报批——下达资助计划</w:t>
      </w:r>
      <w:r>
        <w:rPr>
          <w:rFonts w:hint="default" w:ascii="仿宋_GB2312" w:hAnsi="仿宋_GB2312" w:eastAsia="仿宋_GB2312" w:cs="仿宋_GB2312"/>
          <w:bCs/>
          <w:color w:val="auto"/>
          <w:kern w:val="0"/>
          <w:sz w:val="32"/>
          <w:szCs w:val="32"/>
          <w:highlight w:val="none"/>
          <w:u w:val="none"/>
          <w:lang w:val="en" w:eastAsia="zh-CN" w:bidi="ar-SA"/>
        </w:rPr>
        <w:t>——办理资金拨付——公开分配结果及投诉处理情况</w:t>
      </w:r>
      <w:r>
        <w:rPr>
          <w:rFonts w:hint="eastAsia" w:ascii="仿宋_GB2312" w:hAnsi="仿宋_GB2312" w:eastAsia="仿宋_GB2312" w:cs="仿宋_GB2312"/>
          <w:bCs/>
          <w:color w:val="auto"/>
          <w:kern w:val="0"/>
          <w:sz w:val="32"/>
          <w:szCs w:val="32"/>
          <w:highlight w:val="none"/>
          <w:u w:val="none"/>
          <w:lang w:val="en-US" w:eastAsia="zh-CN" w:bidi="ar-SA"/>
        </w:rPr>
        <w:t>。</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 xml:space="preserve">2.第二、三笔奖励资助 </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征求意见——报批</w:t>
      </w:r>
      <w:r>
        <w:rPr>
          <w:rFonts w:hint="default" w:ascii="仿宋_GB2312" w:hAnsi="仿宋_GB2312" w:eastAsia="仿宋_GB2312" w:cs="仿宋_GB2312"/>
          <w:bCs/>
          <w:color w:val="auto"/>
          <w:kern w:val="0"/>
          <w:sz w:val="32"/>
          <w:szCs w:val="32"/>
          <w:highlight w:val="none"/>
          <w:u w:val="none"/>
          <w:lang w:val="en" w:eastAsia="zh-CN" w:bidi="ar-SA"/>
        </w:rPr>
        <w:t>——办理资金拨付——公开分配结果及投诉处理情况</w:t>
      </w:r>
      <w:r>
        <w:rPr>
          <w:rFonts w:hint="eastAsia" w:ascii="仿宋_GB2312" w:hAnsi="仿宋_GB2312" w:eastAsia="仿宋_GB2312" w:cs="仿宋_GB2312"/>
          <w:bCs/>
          <w:color w:val="auto"/>
          <w:kern w:val="0"/>
          <w:sz w:val="32"/>
          <w:szCs w:val="32"/>
          <w:highlight w:val="none"/>
          <w:u w:val="none"/>
          <w:lang w:val="en-US" w:eastAsia="zh-CN" w:bidi="ar-SA"/>
        </w:rPr>
        <w:t>。</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（二）人工智能企业投资</w:t>
      </w:r>
      <w:r>
        <w:rPr>
          <w:rFonts w:hint="eastAsia" w:ascii="仿宋_GB2312" w:hAnsi="宋体" w:eastAsia="仿宋_GB2312" w:cs="仿宋_GB2312"/>
          <w:color w:val="auto"/>
          <w:kern w:val="0"/>
          <w:sz w:val="32"/>
          <w:szCs w:val="32"/>
          <w:highlight w:val="none"/>
          <w:u w:val="none"/>
          <w:lang w:val="en-US" w:eastAsia="zh-CN" w:bidi="ar"/>
        </w:rPr>
        <w:t>奖励</w:t>
      </w:r>
      <w:r>
        <w:rPr>
          <w:rFonts w:hint="eastAsia" w:ascii="仿宋_GB2312" w:hAnsi="仿宋_GB2312" w:eastAsia="仿宋_GB2312" w:cs="仿宋_GB2312"/>
          <w:bCs/>
          <w:color w:val="auto"/>
          <w:kern w:val="0"/>
          <w:sz w:val="32"/>
          <w:szCs w:val="32"/>
          <w:highlight w:val="none"/>
          <w:u w:val="none"/>
          <w:lang w:val="en-US" w:eastAsia="zh-CN" w:bidi="ar-SA"/>
        </w:rPr>
        <w:t>：</w:t>
      </w:r>
      <w:r>
        <w:rPr>
          <w:rFonts w:hint="default" w:ascii="仿宋_GB2312" w:hAnsi="仿宋_GB2312" w:eastAsia="仿宋_GB2312" w:cs="仿宋_GB2312"/>
          <w:bCs/>
          <w:color w:val="auto"/>
          <w:kern w:val="0"/>
          <w:sz w:val="32"/>
          <w:szCs w:val="32"/>
          <w:highlight w:val="none"/>
          <w:u w:val="none"/>
          <w:lang w:val="en" w:eastAsia="zh-CN" w:bidi="ar-SA"/>
        </w:rPr>
        <w:t>发布通知——申请——</w:t>
      </w:r>
      <w:r>
        <w:rPr>
          <w:rFonts w:hint="eastAsia" w:ascii="仿宋_GB2312" w:hAnsi="仿宋_GB2312" w:eastAsia="仿宋_GB2312" w:cs="仿宋_GB2312"/>
          <w:bCs/>
          <w:color w:val="auto"/>
          <w:kern w:val="0"/>
          <w:sz w:val="32"/>
          <w:szCs w:val="32"/>
          <w:highlight w:val="none"/>
          <w:u w:val="none"/>
          <w:lang w:val="en-US" w:eastAsia="zh-CN" w:bidi="ar-SA"/>
        </w:rPr>
        <w:t>受理及合规性审查——专家评审——征求意见（龙华区外的基金管理公司不需征求意见）——提出拟资助计划、公示——报批——下达资助计划</w:t>
      </w:r>
      <w:r>
        <w:rPr>
          <w:rFonts w:hint="default" w:ascii="仿宋_GB2312" w:hAnsi="仿宋_GB2312" w:eastAsia="仿宋_GB2312" w:cs="仿宋_GB2312"/>
          <w:bCs/>
          <w:color w:val="auto"/>
          <w:kern w:val="0"/>
          <w:sz w:val="32"/>
          <w:szCs w:val="32"/>
          <w:highlight w:val="none"/>
          <w:u w:val="none"/>
          <w:lang w:val="en" w:eastAsia="zh-CN" w:bidi="ar-SA"/>
        </w:rPr>
        <w:t>——办理资金拨付——公开分配结果及投诉处理情况</w:t>
      </w:r>
      <w:r>
        <w:rPr>
          <w:rFonts w:hint="eastAsia" w:ascii="仿宋_GB2312" w:hAnsi="仿宋_GB2312" w:eastAsia="仿宋_GB2312" w:cs="仿宋_GB2312"/>
          <w:bCs/>
          <w:color w:val="auto"/>
          <w:kern w:val="0"/>
          <w:sz w:val="32"/>
          <w:szCs w:val="32"/>
          <w:highlight w:val="none"/>
          <w:u w:val="none"/>
          <w:lang w:val="en-US" w:eastAsia="zh-CN" w:bidi="ar-SA"/>
        </w:rPr>
        <w:t>。</w:t>
      </w:r>
    </w:p>
    <w:p>
      <w:pPr>
        <w:pStyle w:val="5"/>
        <w:keepNext w:val="0"/>
        <w:keepLines w:val="0"/>
        <w:pageBreakBefore w:val="0"/>
        <w:shd w:val="clear"/>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
          <w:bCs w:val="0"/>
          <w:color w:val="auto"/>
          <w:kern w:val="0"/>
          <w:sz w:val="32"/>
          <w:szCs w:val="32"/>
          <w:highlight w:val="none"/>
          <w:u w:val="none"/>
          <w:lang w:val="en-US" w:eastAsia="zh-CN" w:bidi="ar-SA"/>
        </w:rPr>
        <w:t>第七条</w:t>
      </w:r>
      <w:r>
        <w:rPr>
          <w:rFonts w:hint="eastAsia" w:ascii="仿宋_GB2312" w:hAnsi="仿宋_GB2312" w:eastAsia="仿宋_GB2312" w:cs="仿宋_GB2312"/>
          <w:bCs/>
          <w:color w:val="auto"/>
          <w:kern w:val="0"/>
          <w:sz w:val="32"/>
          <w:szCs w:val="32"/>
          <w:highlight w:val="none"/>
          <w:u w:val="none"/>
          <w:lang w:val="en-US" w:eastAsia="zh-CN" w:bidi="ar-SA"/>
        </w:rPr>
        <w:t xml:space="preserve"> 第六条中涉及的各项审批程序具体内容如下：</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default"/>
          <w:color w:val="auto"/>
          <w:sz w:val="32"/>
          <w:szCs w:val="32"/>
          <w:highlight w:val="none"/>
          <w:u w:val="none"/>
          <w:lang w:val="en"/>
        </w:rPr>
      </w:pPr>
      <w:r>
        <w:rPr>
          <w:rFonts w:hint="eastAsia" w:ascii="仿宋_GB2312" w:hAnsi="宋体" w:eastAsia="仿宋_GB2312" w:cs="仿宋_GB2312"/>
          <w:b/>
          <w:bCs/>
          <w:color w:val="auto"/>
          <w:kern w:val="0"/>
          <w:sz w:val="32"/>
          <w:szCs w:val="32"/>
          <w:highlight w:val="none"/>
          <w:u w:val="none"/>
          <w:lang w:val="en-US" w:eastAsia="zh-CN" w:bidi="ar"/>
        </w:rPr>
        <w:t>（一）</w:t>
      </w:r>
      <w:r>
        <w:rPr>
          <w:rFonts w:hint="default" w:ascii="仿宋_GB2312" w:hAnsi="宋体" w:eastAsia="仿宋_GB2312" w:cs="仿宋_GB2312"/>
          <w:b/>
          <w:bCs/>
          <w:color w:val="auto"/>
          <w:kern w:val="0"/>
          <w:sz w:val="32"/>
          <w:szCs w:val="32"/>
          <w:highlight w:val="none"/>
          <w:u w:val="none"/>
          <w:lang w:val="en" w:eastAsia="zh-CN" w:bidi="ar"/>
        </w:rPr>
        <w:t>发布通知</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区科技创新局在政府网站发布申报通知，包括申报条件、扶持范围、扶持对象、审批单位、经办部门、经办人员、查询电话等内容</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二</w:t>
      </w:r>
      <w:r>
        <w:rPr>
          <w:rFonts w:hint="eastAsia" w:ascii="仿宋_GB2312" w:hAnsi="宋体" w:eastAsia="仿宋_GB2312" w:cs="仿宋_GB2312"/>
          <w:b/>
          <w:bCs/>
          <w:color w:val="auto"/>
          <w:kern w:val="0"/>
          <w:sz w:val="32"/>
          <w:szCs w:val="32"/>
          <w:highlight w:val="none"/>
          <w:u w:val="none"/>
          <w:lang w:val="en-US" w:eastAsia="zh-CN" w:bidi="ar"/>
        </w:rPr>
        <w:t xml:space="preserve">）申请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default" w:ascii="仿宋_GB2312" w:hAnsi="宋体" w:eastAsia="仿宋_GB2312" w:cs="仿宋_GB2312"/>
          <w:color w:val="auto"/>
          <w:kern w:val="0"/>
          <w:sz w:val="32"/>
          <w:szCs w:val="32"/>
          <w:highlight w:val="none"/>
          <w:u w:val="none"/>
          <w:lang w:val="en" w:eastAsia="zh-CN" w:bidi="ar"/>
        </w:rPr>
        <w:t>申请单位登录申报系统填报，预审通过后，由申请单位打印相关材料并提交区科技创新局</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三</w:t>
      </w:r>
      <w:r>
        <w:rPr>
          <w:rFonts w:hint="eastAsia" w:ascii="仿宋_GB2312" w:hAnsi="宋体" w:eastAsia="仿宋_GB2312" w:cs="仿宋_GB2312"/>
          <w:b/>
          <w:bCs/>
          <w:color w:val="auto"/>
          <w:kern w:val="0"/>
          <w:sz w:val="32"/>
          <w:szCs w:val="32"/>
          <w:highlight w:val="none"/>
          <w:u w:val="none"/>
          <w:lang w:val="en-US" w:eastAsia="zh-CN" w:bidi="ar"/>
        </w:rPr>
        <w:t xml:space="preserve">）受理及合规性审查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区科技创新局受理申请材料时应进行形式审查</w:t>
      </w:r>
      <w:r>
        <w:rPr>
          <w:rFonts w:hint="default" w:ascii="仿宋_GB2312" w:hAnsi="宋体" w:eastAsia="仿宋_GB2312" w:cs="仿宋_GB2312"/>
          <w:color w:val="auto"/>
          <w:kern w:val="0"/>
          <w:sz w:val="32"/>
          <w:szCs w:val="32"/>
          <w:highlight w:val="none"/>
          <w:u w:val="none"/>
          <w:lang w:val="en" w:eastAsia="zh-CN" w:bidi="ar"/>
        </w:rPr>
        <w:t>和合规性审查，包括申请材料完整性、合规性</w:t>
      </w:r>
      <w:r>
        <w:rPr>
          <w:rFonts w:hint="eastAsia" w:ascii="仿宋_GB2312" w:hAnsi="宋体" w:eastAsia="仿宋_GB2312" w:cs="仿宋_GB2312"/>
          <w:color w:val="auto"/>
          <w:kern w:val="0"/>
          <w:sz w:val="32"/>
          <w:szCs w:val="32"/>
          <w:highlight w:val="none"/>
          <w:u w:val="none"/>
          <w:lang w:val="en-US" w:eastAsia="zh-CN" w:bidi="ar"/>
        </w:rPr>
        <w:t>。审查合格的予以受理</w:t>
      </w:r>
      <w:r>
        <w:rPr>
          <w:rFonts w:hint="default" w:ascii="仿宋_GB2312" w:hAnsi="宋体" w:eastAsia="仿宋_GB2312" w:cs="仿宋_GB2312"/>
          <w:color w:val="auto"/>
          <w:kern w:val="0"/>
          <w:sz w:val="32"/>
          <w:szCs w:val="32"/>
          <w:highlight w:val="none"/>
          <w:u w:val="none"/>
          <w:lang w:val="en" w:eastAsia="zh-CN" w:bidi="ar"/>
        </w:rPr>
        <w:t>，</w:t>
      </w:r>
      <w:r>
        <w:rPr>
          <w:rFonts w:hint="eastAsia" w:ascii="仿宋_GB2312" w:hAnsi="宋体" w:eastAsia="仿宋_GB2312" w:cs="仿宋_GB2312"/>
          <w:color w:val="auto"/>
          <w:kern w:val="0"/>
          <w:sz w:val="32"/>
          <w:szCs w:val="32"/>
          <w:highlight w:val="none"/>
          <w:u w:val="none"/>
          <w:lang w:val="en-US" w:eastAsia="zh-CN" w:bidi="ar"/>
        </w:rPr>
        <w:t>审查不合格的，应向</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做出说明，一次性告知申请材料的补充事项，并将申请材料退回</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可在完善材料后重新</w:t>
      </w:r>
      <w:r>
        <w:rPr>
          <w:rFonts w:hint="default" w:ascii="仿宋_GB2312" w:hAnsi="宋体" w:eastAsia="仿宋_GB2312" w:cs="仿宋_GB2312"/>
          <w:color w:val="auto"/>
          <w:kern w:val="0"/>
          <w:sz w:val="32"/>
          <w:szCs w:val="32"/>
          <w:highlight w:val="none"/>
          <w:u w:val="none"/>
          <w:lang w:val="en" w:eastAsia="zh-CN" w:bidi="ar"/>
        </w:rPr>
        <w:t>提交，未按要求在规定时间内重新提交申请材料的，视为放弃本次申请</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四</w:t>
      </w:r>
      <w:r>
        <w:rPr>
          <w:rFonts w:hint="eastAsia" w:ascii="仿宋_GB2312" w:hAnsi="宋体" w:eastAsia="仿宋_GB2312" w:cs="仿宋_GB2312"/>
          <w:b/>
          <w:bCs/>
          <w:color w:val="auto"/>
          <w:kern w:val="0"/>
          <w:sz w:val="32"/>
          <w:szCs w:val="32"/>
          <w:highlight w:val="none"/>
          <w:u w:val="none"/>
          <w:lang w:val="en-US" w:eastAsia="zh-CN" w:bidi="ar"/>
        </w:rPr>
        <w:t xml:space="preserve">）专家评审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 xml:space="preserve">根据《若干措施》规定须组织评审的，由区科技创新局组织专家评审。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（五）征求意见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区科技创新局根据</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的实际情况，就</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在财税、市场监管、安全生产、环境保护等方面是否存在影响资金安全的失信行为或违法违规行为、是否属于重复扶持征求区相关部门的核查意见。</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eastAsia" w:ascii="仿宋_GB2312" w:hAnsi="宋体" w:eastAsia="仿宋_GB2312" w:cs="仿宋_GB2312"/>
          <w:color w:val="auto"/>
          <w:kern w:val="0"/>
          <w:sz w:val="32"/>
          <w:szCs w:val="32"/>
          <w:highlight w:val="none"/>
          <w:u w:val="none"/>
          <w:lang w:val="en" w:eastAsia="zh-CN" w:bidi="ar"/>
        </w:rPr>
        <w:t>经有关部门认定属于影响资金安全的失信行为的，或因存在违法违规行为被相关部门</w:t>
      </w:r>
      <w:r>
        <w:rPr>
          <w:rFonts w:hint="default" w:ascii="仿宋_GB2312" w:hAnsi="宋体" w:eastAsia="仿宋_GB2312" w:cs="仿宋_GB2312"/>
          <w:color w:val="auto"/>
          <w:kern w:val="0"/>
          <w:sz w:val="32"/>
          <w:szCs w:val="32"/>
          <w:highlight w:val="none"/>
          <w:u w:val="none"/>
          <w:lang w:val="en" w:eastAsia="zh-CN" w:bidi="ar"/>
        </w:rPr>
        <w:t>明确建议不予资助的，</w:t>
      </w:r>
      <w:r>
        <w:rPr>
          <w:rFonts w:hint="eastAsia" w:ascii="仿宋_GB2312" w:hAnsi="宋体" w:eastAsia="仿宋_GB2312" w:cs="仿宋_GB2312"/>
          <w:color w:val="auto"/>
          <w:kern w:val="0"/>
          <w:sz w:val="32"/>
          <w:szCs w:val="32"/>
          <w:highlight w:val="none"/>
          <w:u w:val="none"/>
          <w:lang w:val="en" w:eastAsia="zh-CN" w:bidi="ar"/>
        </w:rPr>
        <w:t>不予资助；</w:t>
      </w:r>
      <w:r>
        <w:rPr>
          <w:rFonts w:hint="default" w:ascii="仿宋_GB2312" w:hAnsi="宋体" w:eastAsia="仿宋_GB2312" w:cs="仿宋_GB2312"/>
          <w:color w:val="auto"/>
          <w:kern w:val="0"/>
          <w:sz w:val="32"/>
          <w:szCs w:val="32"/>
          <w:highlight w:val="none"/>
          <w:u w:val="none"/>
          <w:lang w:val="en" w:eastAsia="zh-CN" w:bidi="ar"/>
        </w:rPr>
        <w:t>相关部门未明确</w:t>
      </w:r>
      <w:r>
        <w:rPr>
          <w:rFonts w:hint="eastAsia" w:ascii="仿宋_GB2312" w:hAnsi="宋体" w:eastAsia="仿宋_GB2312" w:cs="仿宋_GB2312"/>
          <w:color w:val="auto"/>
          <w:kern w:val="0"/>
          <w:sz w:val="32"/>
          <w:szCs w:val="32"/>
          <w:highlight w:val="none"/>
          <w:u w:val="none"/>
          <w:lang w:val="en" w:eastAsia="zh-CN" w:bidi="ar"/>
        </w:rPr>
        <w:t>属于影响资金安全的失信行为的或未</w:t>
      </w:r>
      <w:r>
        <w:rPr>
          <w:rFonts w:hint="default" w:ascii="仿宋_GB2312" w:hAnsi="宋体" w:eastAsia="仿宋_GB2312" w:cs="仿宋_GB2312"/>
          <w:color w:val="auto"/>
          <w:kern w:val="0"/>
          <w:sz w:val="32"/>
          <w:szCs w:val="32"/>
          <w:highlight w:val="none"/>
          <w:u w:val="none"/>
          <w:lang w:val="en" w:eastAsia="zh-CN" w:bidi="ar"/>
        </w:rPr>
        <w:t>明确建议不予资助的，按正常程序</w:t>
      </w:r>
      <w:r>
        <w:rPr>
          <w:rFonts w:hint="eastAsia" w:ascii="仿宋_GB2312" w:hAnsi="宋体" w:eastAsia="仿宋_GB2312" w:cs="仿宋_GB2312"/>
          <w:color w:val="auto"/>
          <w:kern w:val="0"/>
          <w:sz w:val="32"/>
          <w:szCs w:val="32"/>
          <w:highlight w:val="none"/>
          <w:u w:val="none"/>
          <w:lang w:val="en" w:eastAsia="zh-CN" w:bidi="ar"/>
        </w:rPr>
        <w:t>继续</w:t>
      </w:r>
      <w:r>
        <w:rPr>
          <w:rFonts w:hint="default" w:ascii="仿宋_GB2312" w:hAnsi="宋体" w:eastAsia="仿宋_GB2312" w:cs="仿宋_GB2312"/>
          <w:color w:val="auto"/>
          <w:kern w:val="0"/>
          <w:sz w:val="32"/>
          <w:szCs w:val="32"/>
          <w:highlight w:val="none"/>
          <w:u w:val="none"/>
          <w:lang w:val="en" w:eastAsia="zh-CN" w:bidi="ar"/>
        </w:rPr>
        <w:t>报批。</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就企业信用情况查询深圳信用网等信用信息网站，企业未被纳入黑名单、违法失信主体名单、异常名录的，视为经营情况正常。否则视为经营情况不正常。对于经营情况正常的企业，予以通过；对于经营情况不正常的企业，不予通过。</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（六）提出拟资助计划、公示 </w:t>
      </w:r>
    </w:p>
    <w:p>
      <w:pPr>
        <w:keepNext w:val="0"/>
        <w:keepLines w:val="0"/>
        <w:pageBreakBefore w:val="0"/>
        <w:widowControl/>
        <w:suppressLineNumbers w:val="0"/>
        <w:shd w:val="clear"/>
        <w:kinsoku/>
        <w:wordWrap/>
        <w:overflowPunct/>
        <w:topLinePunct w:val="0"/>
        <w:autoSpaceDE/>
        <w:autoSpaceDN/>
        <w:bidi w:val="0"/>
        <w:adjustRightInd/>
        <w:snapToGrid/>
        <w:spacing w:line="54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区科技创新局根据合规性审查、专家评审、征求意见等情况以及本年度区科技创新专项资金使用计划，提出拟资助计划。对于符合资助条件的企业，建议予以资助；对于不符合资助条件的企业，建议不予资助。</w:t>
      </w:r>
    </w:p>
    <w:p>
      <w:pPr>
        <w:keepNext w:val="0"/>
        <w:keepLines w:val="0"/>
        <w:pageBreakBefore w:val="0"/>
        <w:widowControl/>
        <w:suppressLineNumbers w:val="0"/>
        <w:shd w:val="clear"/>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区科技创新局将申请受理情况和拟资助计划向社会公示5个工作日，申请受理情况包括申请单位、申请项目、申请金额等，拟资助计划包括专项资金名称和类别、申请单位名称、拟资助金额。</w:t>
      </w:r>
    </w:p>
    <w:p>
      <w:pPr>
        <w:keepNext w:val="0"/>
        <w:keepLines w:val="0"/>
        <w:pageBreakBefore w:val="0"/>
        <w:widowControl/>
        <w:suppressLineNumbers w:val="0"/>
        <w:shd w:val="clear"/>
        <w:kinsoku/>
        <w:wordWrap/>
        <w:overflowPunct/>
        <w:topLinePunct w:val="0"/>
        <w:autoSpaceDE/>
        <w:autoSpaceDN/>
        <w:bidi w:val="0"/>
        <w:adjustRightInd/>
        <w:snapToGrid/>
        <w:spacing w:line="54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对公示有异议的单位和个人，可向区科技创新局提交纸质申请书，并由区科技创新局于15个工作日内开展并完成核实及处理，核实结果证明异议内容属实、申请单位不符合资助条件的，不予资助，并将有关情况及处理结果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异议的单位和个人。核实结果证明异议内容不属实的，将有关情况告知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w:t>
      </w:r>
    </w:p>
    <w:p>
      <w:pPr>
        <w:keepNext w:val="0"/>
        <w:keepLines w:val="0"/>
        <w:pageBreakBefore w:val="0"/>
        <w:widowControl/>
        <w:suppressLineNumbers w:val="0"/>
        <w:shd w:val="clear"/>
        <w:kinsoku/>
        <w:wordWrap/>
        <w:overflowPunct/>
        <w:topLinePunct w:val="0"/>
        <w:autoSpaceDE/>
        <w:autoSpaceDN/>
        <w:bidi w:val="0"/>
        <w:adjustRightInd/>
        <w:snapToGrid/>
        <w:spacing w:line="54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（七）报批 </w:t>
      </w:r>
    </w:p>
    <w:p>
      <w:pPr>
        <w:keepNext w:val="0"/>
        <w:keepLines w:val="0"/>
        <w:pageBreakBefore w:val="0"/>
        <w:widowControl/>
        <w:suppressLineNumbers w:val="0"/>
        <w:shd w:val="clear"/>
        <w:kinsoku/>
        <w:wordWrap/>
        <w:overflowPunct/>
        <w:topLinePunct w:val="0"/>
        <w:autoSpaceDE/>
        <w:autoSpaceDN/>
        <w:bidi w:val="0"/>
        <w:adjustRightInd/>
        <w:snapToGrid/>
        <w:spacing w:line="54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按相关程序报批。 </w:t>
      </w:r>
    </w:p>
    <w:p>
      <w:pPr>
        <w:keepNext w:val="0"/>
        <w:keepLines w:val="0"/>
        <w:pageBreakBefore w:val="0"/>
        <w:widowControl/>
        <w:suppressLineNumbers w:val="0"/>
        <w:shd w:val="clear"/>
        <w:kinsoku/>
        <w:wordWrap/>
        <w:overflowPunct/>
        <w:topLinePunct w:val="0"/>
        <w:autoSpaceDE/>
        <w:autoSpaceDN/>
        <w:bidi w:val="0"/>
        <w:adjustRightInd/>
        <w:snapToGrid/>
        <w:spacing w:line="54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（八）下达资助计划 </w:t>
      </w:r>
    </w:p>
    <w:p>
      <w:pPr>
        <w:keepNext w:val="0"/>
        <w:keepLines w:val="0"/>
        <w:pageBreakBefore w:val="0"/>
        <w:widowControl/>
        <w:suppressLineNumbers w:val="0"/>
        <w:shd w:val="clear"/>
        <w:kinsoku/>
        <w:wordWrap/>
        <w:overflowPunct/>
        <w:topLinePunct w:val="0"/>
        <w:autoSpaceDE/>
        <w:autoSpaceDN/>
        <w:bidi w:val="0"/>
        <w:adjustRightInd/>
        <w:snapToGrid/>
        <w:spacing w:line="54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拟资助计划按程序报批审定后，由区科技创新局下达具体资助计划。 </w:t>
      </w:r>
    </w:p>
    <w:p>
      <w:pPr>
        <w:keepNext w:val="0"/>
        <w:keepLines w:val="0"/>
        <w:pageBreakBefore w:val="0"/>
        <w:widowControl/>
        <w:suppressLineNumbers w:val="0"/>
        <w:shd w:val="clear"/>
        <w:kinsoku/>
        <w:wordWrap/>
        <w:overflowPunct/>
        <w:topLinePunct w:val="0"/>
        <w:autoSpaceDE/>
        <w:autoSpaceDN/>
        <w:bidi w:val="0"/>
        <w:adjustRightInd/>
        <w:snapToGrid/>
        <w:spacing w:line="54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（九）办理资金拨付 </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40" w:lineRule="exact"/>
        <w:ind w:leftChars="0" w:firstLine="640" w:firstLineChars="200"/>
        <w:jc w:val="both"/>
        <w:textAlignment w:val="auto"/>
        <w:outlineLvl w:val="0"/>
        <w:rPr>
          <w:rFonts w:hint="eastAsia" w:ascii="仿宋_GB2312" w:hAnsi="宋体" w:eastAsia="仿宋_GB2312" w:cs="仿宋_GB2312"/>
          <w:color w:val="auto"/>
          <w:kern w:val="0"/>
          <w:sz w:val="32"/>
          <w:szCs w:val="32"/>
          <w:highlight w:val="none"/>
          <w:u w:val="none"/>
          <w:lang w:val="en-US" w:eastAsia="zh-CN" w:bidi="ar"/>
        </w:rPr>
      </w:pPr>
      <w:r>
        <w:rPr>
          <w:rFonts w:hint="default" w:ascii="仿宋_GB2312" w:hAnsi="宋体" w:eastAsia="仿宋_GB2312" w:cs="仿宋_GB2312"/>
          <w:color w:val="auto"/>
          <w:kern w:val="0"/>
          <w:sz w:val="32"/>
          <w:szCs w:val="32"/>
          <w:highlight w:val="none"/>
          <w:u w:val="none"/>
          <w:lang w:val="en" w:eastAsia="zh-CN" w:bidi="ar"/>
        </w:rPr>
        <w:t>区科技创新局根据国库集中支付有关规定办理资金拨付手续</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4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（十）公开分配结果及投诉处理情况</w:t>
      </w:r>
    </w:p>
    <w:p>
      <w:pPr>
        <w:pStyle w:val="2"/>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区科技创新局将专项资金分配结果及投诉处理情况在政府网站公开。</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default" w:ascii="方正小标宋简体" w:hAnsi="方正小标宋简体" w:eastAsia="方正小标宋简体" w:cs="方正小标宋简体"/>
          <w:bCs/>
          <w:color w:val="auto"/>
          <w:kern w:val="0"/>
          <w:sz w:val="44"/>
          <w:szCs w:val="44"/>
          <w:highlight w:val="none"/>
          <w:u w:val="none"/>
          <w:lang w:val="en" w:eastAsia="zh-CN" w:bidi="ar-SA"/>
        </w:rPr>
      </w:pPr>
      <w:bookmarkStart w:id="101" w:name="_Toc1695626035_WPSOffice_Level1"/>
      <w:r>
        <w:rPr>
          <w:rFonts w:hint="eastAsia" w:ascii="方正小标宋简体" w:hAnsi="方正小标宋简体" w:eastAsia="方正小标宋简体" w:cs="方正小标宋简体"/>
          <w:bCs/>
          <w:color w:val="auto"/>
          <w:kern w:val="0"/>
          <w:sz w:val="44"/>
          <w:szCs w:val="44"/>
          <w:highlight w:val="none"/>
          <w:u w:val="none"/>
          <w:lang w:val="en-US" w:eastAsia="zh-CN" w:bidi="ar-SA"/>
        </w:rPr>
        <w:t>人工智能企业做大做强奖励</w:t>
      </w:r>
      <w:bookmarkEnd w:id="101"/>
      <w:r>
        <w:rPr>
          <w:rFonts w:hint="default" w:ascii="方正小标宋简体" w:hAnsi="方正小标宋简体" w:eastAsia="方正小标宋简体" w:cs="方正小标宋简体"/>
          <w:bCs/>
          <w:color w:val="auto"/>
          <w:kern w:val="0"/>
          <w:sz w:val="44"/>
          <w:szCs w:val="44"/>
          <w:highlight w:val="none"/>
          <w:u w:val="none"/>
          <w:lang w:val="en" w:eastAsia="zh-CN" w:bidi="ar-SA"/>
        </w:rPr>
        <w:t>操作指引</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eastAsia" w:ascii="仿宋_GB2312" w:hAnsi="仿宋_GB2312" w:eastAsia="仿宋_GB2312" w:cs="仿宋_GB2312"/>
          <w:bCs/>
          <w:color w:val="auto"/>
          <w:kern w:val="0"/>
          <w:sz w:val="32"/>
          <w:szCs w:val="32"/>
          <w:highlight w:val="none"/>
          <w:u w:val="none"/>
          <w:lang w:val="en-US" w:eastAsia="zh-CN" w:bidi="ar-SA"/>
        </w:rPr>
      </w:pP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center"/>
        <w:textAlignment w:val="auto"/>
        <w:rPr>
          <w:rFonts w:hint="eastAsia" w:ascii="微软雅黑" w:hAnsi="微软雅黑" w:eastAsia="微软雅黑"/>
          <w:color w:val="auto"/>
          <w:sz w:val="22"/>
          <w:szCs w:val="24"/>
          <w:highlight w:val="none"/>
          <w:u w:val="none"/>
          <w:lang w:val="zh-CN"/>
        </w:rPr>
      </w:pPr>
      <w:bookmarkStart w:id="102" w:name="_Toc1139399421_WPSOffice_Level1"/>
      <w:bookmarkStart w:id="103" w:name="_Toc1503670366_WPSOffice_Level1"/>
      <w:bookmarkStart w:id="104" w:name="_Toc498110106_WPSOffice_Level1"/>
      <w:r>
        <w:rPr>
          <w:rFonts w:hint="eastAsia" w:ascii="黑体" w:hAnsi="黑体" w:eastAsia="黑体"/>
          <w:color w:val="auto"/>
          <w:sz w:val="32"/>
          <w:szCs w:val="24"/>
          <w:highlight w:val="none"/>
          <w:u w:val="none"/>
          <w:lang w:val="zh-CN"/>
        </w:rPr>
        <w:t>第一章 申报条件</w:t>
      </w:r>
      <w:bookmarkEnd w:id="102"/>
      <w:bookmarkEnd w:id="103"/>
      <w:bookmarkEnd w:id="104"/>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bCs/>
          <w:color w:val="auto"/>
          <w:sz w:val="32"/>
          <w:szCs w:val="32"/>
          <w:highlight w:val="none"/>
          <w:u w:val="none"/>
          <w:lang w:val="zh-CN"/>
        </w:rPr>
        <w:t>第一条</w:t>
      </w:r>
      <w:r>
        <w:rPr>
          <w:rFonts w:hint="eastAsia" w:ascii="仿宋_GB2312" w:hAnsi="仿宋_GB2312" w:eastAsia="仿宋_GB2312" w:cs="仿宋_GB2312"/>
          <w:color w:val="auto"/>
          <w:sz w:val="32"/>
          <w:szCs w:val="32"/>
          <w:highlight w:val="none"/>
          <w:u w:val="none"/>
          <w:lang w:val="en-US" w:eastAsia="zh-CN"/>
        </w:rPr>
        <w:t xml:space="preserve"> 申请人工智能企业做大做强奖励，应具备以下基本条件：</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US" w:eastAsia="zh-CN" w:bidi="ar"/>
        </w:rPr>
      </w:pPr>
      <w:r>
        <w:rPr>
          <w:rFonts w:ascii="仿宋_GB2312" w:hAnsi="宋体" w:eastAsia="仿宋_GB2312" w:cs="仿宋_GB2312"/>
          <w:color w:val="auto"/>
          <w:kern w:val="0"/>
          <w:sz w:val="32"/>
          <w:szCs w:val="32"/>
          <w:highlight w:val="none"/>
          <w:u w:val="none"/>
          <w:lang w:val="en-US" w:eastAsia="zh-CN" w:bidi="ar"/>
        </w:rPr>
        <w:t>（一）</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lang w:eastAsia="zh-CN"/>
        </w:rPr>
        <w:t>为</w:t>
      </w:r>
      <w:r>
        <w:rPr>
          <w:rFonts w:hint="eastAsia" w:ascii="仿宋_GB2312" w:hAnsi="宋体" w:eastAsia="仿宋_GB2312"/>
          <w:color w:val="auto"/>
          <w:sz w:val="32"/>
          <w:highlight w:val="none"/>
          <w:u w:val="none"/>
        </w:rPr>
        <w:t>注册地址、实际经营地址和税务登记地址均位于龙华区的独立法人单位（不含财政全额拨款的事业单位）,若单位纳入了国家统计局联网直报平台，其统计关系需在龙华区</w:t>
      </w:r>
      <w:r>
        <w:rPr>
          <w:rFonts w:hint="eastAsia" w:ascii="仿宋_GB2312" w:hAnsi="宋体" w:eastAsia="仿宋_GB2312"/>
          <w:color w:val="auto"/>
          <w:sz w:val="32"/>
          <w:highlight w:val="none"/>
          <w:u w:val="none"/>
          <w:lang w:eastAsia="zh-CN"/>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（二）</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 xml:space="preserve">在2021年10月8日后，首次认定为下列两类企业之一，且在有效期内（以广东省工业和信息化厅公示名单为准）：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1.广东省人工智能骨干企业；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2.广东省人工智能培育企业。</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宋体" w:eastAsia="仿宋_GB2312" w:cs="仿宋_GB2312"/>
          <w:color w:val="auto"/>
          <w:kern w:val="0"/>
          <w:sz w:val="32"/>
          <w:szCs w:val="32"/>
          <w:highlight w:val="none"/>
          <w:u w:val="none"/>
          <w:lang w:val="en-US" w:eastAsia="zh-CN" w:bidi="ar"/>
        </w:rPr>
        <w:t>（三）</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不存在龙华区财政专项资金相关管理文件规定的不予安排资助的情形。</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center"/>
        <w:textAlignment w:val="auto"/>
        <w:rPr>
          <w:rFonts w:hint="eastAsia" w:ascii="微软雅黑" w:hAnsi="微软雅黑" w:eastAsia="微软雅黑"/>
          <w:color w:val="auto"/>
          <w:sz w:val="22"/>
          <w:szCs w:val="24"/>
          <w:highlight w:val="none"/>
          <w:u w:val="none"/>
          <w:lang w:val="zh-CN"/>
        </w:rPr>
      </w:pPr>
      <w:bookmarkStart w:id="105" w:name="_Toc32575699_WPSOffice_Level1"/>
      <w:bookmarkStart w:id="106" w:name="_Toc1506711859_WPSOffice_Level1"/>
      <w:bookmarkStart w:id="107" w:name="_Toc1210609358_WPSOffice_Level1"/>
      <w:r>
        <w:rPr>
          <w:rFonts w:hint="eastAsia" w:ascii="黑体" w:hAnsi="黑体" w:eastAsia="黑体"/>
          <w:color w:val="auto"/>
          <w:sz w:val="32"/>
          <w:szCs w:val="24"/>
          <w:highlight w:val="none"/>
          <w:u w:val="none"/>
          <w:lang w:val="zh-CN"/>
        </w:rPr>
        <w:t>第二章 资助标准</w:t>
      </w:r>
      <w:bookmarkEnd w:id="105"/>
      <w:bookmarkEnd w:id="106"/>
      <w:bookmarkEnd w:id="107"/>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2" w:firstLineChars="200"/>
        <w:jc w:val="left"/>
        <w:textAlignment w:val="auto"/>
        <w:rPr>
          <w:rFonts w:hint="eastAsia" w:ascii="仿宋_GB2312" w:hAnsi="仿宋_GB2312" w:eastAsia="仿宋_GB2312" w:cs="仿宋_GB2312"/>
          <w:color w:val="auto"/>
          <w:sz w:val="32"/>
          <w:szCs w:val="24"/>
          <w:highlight w:val="none"/>
          <w:u w:val="none"/>
          <w:lang w:val="zh-CN"/>
        </w:rPr>
      </w:pPr>
      <w:r>
        <w:rPr>
          <w:rFonts w:hint="eastAsia" w:ascii="仿宋_GB2312" w:hAnsi="仿宋_GB2312" w:eastAsia="仿宋_GB2312" w:cs="仿宋_GB2312"/>
          <w:b/>
          <w:bCs/>
          <w:color w:val="auto"/>
          <w:sz w:val="32"/>
          <w:szCs w:val="32"/>
          <w:highlight w:val="none"/>
          <w:u w:val="none"/>
          <w:lang w:val="zh-CN"/>
        </w:rPr>
        <w:t>第二条</w:t>
      </w:r>
      <w:r>
        <w:rPr>
          <w:rFonts w:hint="eastAsia" w:ascii="仿宋_GB2312" w:hAnsi="仿宋_GB2312" w:eastAsia="仿宋_GB2312" w:cs="仿宋_GB2312"/>
          <w:color w:val="auto"/>
          <w:sz w:val="32"/>
          <w:szCs w:val="32"/>
          <w:highlight w:val="none"/>
          <w:u w:val="none"/>
          <w:lang w:val="en-US" w:eastAsia="zh-CN"/>
        </w:rPr>
        <w:t xml:space="preserve"> </w:t>
      </w:r>
      <w:r>
        <w:rPr>
          <w:rFonts w:hint="eastAsia" w:ascii="仿宋_GB2312" w:hAnsi="仿宋_GB2312" w:eastAsia="仿宋_GB2312" w:cs="仿宋_GB2312"/>
          <w:color w:val="auto"/>
          <w:sz w:val="32"/>
          <w:szCs w:val="24"/>
          <w:highlight w:val="none"/>
          <w:u w:val="none"/>
          <w:lang w:val="zh-CN"/>
        </w:rPr>
        <w:t>对于认定为广东省人工智能骨干企业的，给予一次性30万元奖励，入选广东省人工智能培育企业的，给予一次性20万元奖励。</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center"/>
        <w:textAlignment w:val="auto"/>
        <w:rPr>
          <w:rFonts w:hint="eastAsia" w:ascii="方正小标宋简体" w:hAnsi="方正小标宋简体" w:eastAsia="方正小标宋简体"/>
          <w:color w:val="auto"/>
          <w:sz w:val="32"/>
          <w:szCs w:val="24"/>
          <w:highlight w:val="none"/>
          <w:u w:val="none"/>
          <w:lang w:val="zh-CN"/>
        </w:rPr>
      </w:pPr>
      <w:bookmarkStart w:id="108" w:name="_Toc485833667_WPSOffice_Level1"/>
      <w:bookmarkStart w:id="109" w:name="_Toc1039681180_WPSOffice_Level1"/>
      <w:bookmarkStart w:id="110" w:name="_Toc1035607444_WPSOffice_Level1"/>
      <w:r>
        <w:rPr>
          <w:rFonts w:hint="eastAsia" w:ascii="黑体" w:hAnsi="黑体" w:eastAsia="黑体"/>
          <w:color w:val="auto"/>
          <w:sz w:val="32"/>
          <w:szCs w:val="24"/>
          <w:highlight w:val="none"/>
          <w:u w:val="none"/>
          <w:lang w:val="zh-CN"/>
        </w:rPr>
        <w:t>第三章 申请材料</w:t>
      </w:r>
      <w:bookmarkEnd w:id="108"/>
      <w:bookmarkEnd w:id="109"/>
      <w:bookmarkEnd w:id="110"/>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ascii="仿宋_GB2312" w:hAnsi="宋体" w:eastAsia="仿宋_GB2312" w:cs="仿宋_GB2312"/>
          <w:b/>
          <w:bCs/>
          <w:color w:val="auto"/>
          <w:kern w:val="0"/>
          <w:sz w:val="32"/>
          <w:szCs w:val="32"/>
          <w:highlight w:val="none"/>
          <w:u w:val="none"/>
          <w:lang w:val="en-US" w:eastAsia="zh-CN" w:bidi="ar"/>
        </w:rPr>
        <w:t xml:space="preserve">第三条 </w:t>
      </w:r>
      <w:r>
        <w:rPr>
          <w:rFonts w:hint="eastAsia" w:ascii="仿宋_GB2312" w:hAnsi="宋体" w:eastAsia="仿宋_GB2312" w:cs="仿宋_GB2312"/>
          <w:color w:val="auto"/>
          <w:kern w:val="0"/>
          <w:sz w:val="32"/>
          <w:szCs w:val="32"/>
          <w:highlight w:val="none"/>
          <w:u w:val="none"/>
          <w:lang w:val="en-US" w:eastAsia="zh-CN" w:bidi="ar"/>
        </w:rPr>
        <w:t>申请人工智能企业做大做强奖励，需提交以下材料：</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仿宋_GB2312" w:eastAsia="仿宋_GB2312" w:cs="仿宋_GB2312"/>
          <w:color w:val="auto"/>
          <w:sz w:val="32"/>
          <w:szCs w:val="32"/>
          <w:highlight w:val="none"/>
          <w:u w:val="none"/>
          <w:lang w:val="zh-CN"/>
        </w:rPr>
      </w:pPr>
      <w:r>
        <w:rPr>
          <w:rFonts w:hint="eastAsia" w:ascii="仿宋_GB2312" w:hAnsi="仿宋_GB2312" w:eastAsia="仿宋_GB2312" w:cs="仿宋_GB2312"/>
          <w:color w:val="auto"/>
          <w:sz w:val="32"/>
          <w:szCs w:val="32"/>
          <w:highlight w:val="none"/>
          <w:u w:val="none"/>
          <w:lang w:val="zh-CN"/>
        </w:rPr>
        <w:t>（一）《龙华区人工智能企业做大做强奖励申请书》</w:t>
      </w:r>
      <w:r>
        <w:rPr>
          <w:rFonts w:hint="default" w:ascii="仿宋_GB2312" w:hAnsi="仿宋_GB2312" w:eastAsia="仿宋_GB2312" w:cs="仿宋_GB2312"/>
          <w:color w:val="auto"/>
          <w:sz w:val="32"/>
          <w:szCs w:val="32"/>
          <w:highlight w:val="none"/>
          <w:u w:val="none"/>
          <w:lang w:val="en"/>
        </w:rPr>
        <w:t xml:space="preserve">； </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仿宋_GB2312" w:eastAsia="仿宋_GB2312" w:cs="仿宋_GB2312"/>
          <w:color w:val="auto"/>
          <w:sz w:val="32"/>
          <w:szCs w:val="32"/>
          <w:highlight w:val="none"/>
          <w:u w:val="none"/>
          <w:lang w:val="zh-CN"/>
        </w:rPr>
      </w:pPr>
      <w:r>
        <w:rPr>
          <w:rFonts w:hint="eastAsia" w:ascii="仿宋_GB2312" w:hAnsi="仿宋_GB2312" w:eastAsia="仿宋_GB2312" w:cs="仿宋_GB2312"/>
          <w:color w:val="auto"/>
          <w:sz w:val="32"/>
          <w:szCs w:val="32"/>
          <w:highlight w:val="none"/>
          <w:u w:val="none"/>
          <w:lang w:val="zh-CN"/>
        </w:rPr>
        <w:t xml:space="preserve">（二）营业执照； </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仿宋_GB2312" w:eastAsia="仿宋_GB2312" w:cs="仿宋_GB2312"/>
          <w:color w:val="auto"/>
          <w:sz w:val="32"/>
          <w:szCs w:val="32"/>
          <w:highlight w:val="none"/>
          <w:u w:val="none"/>
          <w:lang w:val="zh-CN"/>
        </w:rPr>
      </w:pPr>
      <w:r>
        <w:rPr>
          <w:rFonts w:hint="eastAsia" w:ascii="仿宋_GB2312" w:hAnsi="仿宋_GB2312" w:eastAsia="仿宋_GB2312" w:cs="仿宋_GB2312"/>
          <w:color w:val="auto"/>
          <w:sz w:val="32"/>
          <w:szCs w:val="32"/>
          <w:highlight w:val="none"/>
          <w:u w:val="none"/>
          <w:lang w:val="zh-CN"/>
        </w:rPr>
        <w:t>（三）</w:t>
      </w:r>
      <w:r>
        <w:rPr>
          <w:rFonts w:hint="default" w:ascii="仿宋_GB2312" w:hAnsi="仿宋_GB2312" w:eastAsia="仿宋_GB2312" w:cs="仿宋_GB2312"/>
          <w:color w:val="auto"/>
          <w:kern w:val="0"/>
          <w:sz w:val="32"/>
          <w:szCs w:val="32"/>
          <w:highlight w:val="none"/>
          <w:u w:val="none"/>
          <w:lang w:val="en" w:eastAsia="zh-CN" w:bidi="ar"/>
        </w:rPr>
        <w:t>企业法定代表人信用信息资料（提交“信用中国”查询结果或者深圳市个人公共信用报告）、身份证复印件</w:t>
      </w:r>
      <w:r>
        <w:rPr>
          <w:rFonts w:hint="eastAsia" w:ascii="仿宋_GB2312" w:hAnsi="仿宋_GB2312" w:eastAsia="仿宋_GB2312" w:cs="仿宋_GB2312"/>
          <w:color w:val="auto"/>
          <w:sz w:val="32"/>
          <w:szCs w:val="32"/>
          <w:highlight w:val="none"/>
          <w:u w:val="none"/>
          <w:lang w:val="zh-CN"/>
        </w:rPr>
        <w:t xml:space="preserve">及签名样式； </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仿宋_GB2312" w:eastAsia="仿宋_GB2312" w:cs="仿宋_GB2312"/>
          <w:color w:val="auto"/>
          <w:sz w:val="32"/>
          <w:szCs w:val="32"/>
          <w:highlight w:val="none"/>
          <w:u w:val="none"/>
          <w:lang w:val="zh-CN"/>
        </w:rPr>
      </w:pPr>
      <w:r>
        <w:rPr>
          <w:rFonts w:hint="eastAsia" w:ascii="仿宋_GB2312" w:hAnsi="仿宋_GB2312" w:eastAsia="仿宋_GB2312" w:cs="仿宋_GB2312"/>
          <w:color w:val="auto"/>
          <w:sz w:val="32"/>
          <w:szCs w:val="32"/>
          <w:highlight w:val="none"/>
          <w:u w:val="none"/>
          <w:lang w:val="zh-CN"/>
        </w:rPr>
        <w:t>（四）上年度财务审计报告及本年度最近一个月的会计报 表；</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仿宋_GB2312" w:eastAsia="仿宋_GB2312" w:cs="仿宋_GB2312"/>
          <w:color w:val="auto"/>
          <w:sz w:val="32"/>
          <w:szCs w:val="32"/>
          <w:highlight w:val="none"/>
          <w:u w:val="none"/>
          <w:lang w:val="zh-CN"/>
        </w:rPr>
      </w:pPr>
      <w:r>
        <w:rPr>
          <w:rFonts w:hint="eastAsia" w:ascii="仿宋_GB2312" w:hAnsi="仿宋_GB2312" w:eastAsia="仿宋_GB2312" w:cs="仿宋_GB2312"/>
          <w:color w:val="auto"/>
          <w:sz w:val="32"/>
          <w:szCs w:val="32"/>
          <w:highlight w:val="none"/>
          <w:u w:val="none"/>
          <w:lang w:val="zh-CN"/>
        </w:rPr>
        <w:t>（五）上年度纳税证明，本年度最近一个月或季度的纳税证明（通过电子税务局网站打印，非事业单位提供）；</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仿宋_GB2312" w:eastAsia="仿宋_GB2312" w:cs="仿宋_GB2312"/>
          <w:color w:val="auto"/>
          <w:sz w:val="32"/>
          <w:szCs w:val="32"/>
          <w:highlight w:val="none"/>
          <w:u w:val="none"/>
          <w:lang w:val="zh-CN"/>
        </w:rPr>
      </w:pPr>
      <w:r>
        <w:rPr>
          <w:rFonts w:hint="eastAsia" w:ascii="仿宋_GB2312" w:hAnsi="仿宋_GB2312" w:eastAsia="仿宋_GB2312" w:cs="仿宋_GB2312"/>
          <w:color w:val="auto"/>
          <w:sz w:val="32"/>
          <w:szCs w:val="32"/>
          <w:highlight w:val="none"/>
          <w:u w:val="none"/>
          <w:lang w:val="zh-CN"/>
        </w:rPr>
        <w:t xml:space="preserve">（六）商事主体登记及备案信息查询单（通过深圳市市场监 督管理局网站打印）； </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仿宋_GB2312" w:eastAsia="仿宋_GB2312" w:cs="仿宋_GB2312"/>
          <w:color w:val="auto"/>
          <w:sz w:val="32"/>
          <w:szCs w:val="32"/>
          <w:highlight w:val="none"/>
          <w:u w:val="none"/>
          <w:lang w:val="zh-CN"/>
        </w:rPr>
      </w:pPr>
      <w:r>
        <w:rPr>
          <w:rFonts w:hint="eastAsia" w:ascii="仿宋_GB2312" w:hAnsi="仿宋_GB2312" w:eastAsia="仿宋_GB2312" w:cs="仿宋_GB2312"/>
          <w:color w:val="auto"/>
          <w:sz w:val="32"/>
          <w:szCs w:val="32"/>
          <w:highlight w:val="none"/>
          <w:u w:val="none"/>
          <w:lang w:val="zh-CN"/>
        </w:rPr>
        <w:t>（七）企业信用信息资料（通过深圳信用网打印）；</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仿宋_GB2312" w:eastAsia="仿宋_GB2312" w:cs="仿宋_GB2312"/>
          <w:color w:val="auto"/>
          <w:sz w:val="32"/>
          <w:szCs w:val="32"/>
          <w:highlight w:val="none"/>
          <w:u w:val="none"/>
          <w:lang w:val="zh-CN"/>
        </w:rPr>
      </w:pPr>
      <w:r>
        <w:rPr>
          <w:rFonts w:hint="eastAsia" w:ascii="仿宋_GB2312" w:hAnsi="仿宋_GB2312" w:eastAsia="仿宋_GB2312" w:cs="仿宋_GB2312"/>
          <w:color w:val="auto"/>
          <w:sz w:val="32"/>
          <w:szCs w:val="32"/>
          <w:highlight w:val="none"/>
          <w:u w:val="none"/>
          <w:lang w:val="zh-CN"/>
        </w:rPr>
        <w:t xml:space="preserve">（八）广东省人工智能骨干企业或广东省人工智能培育企业的认定文件或相关证明材料。 </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firstLine="640" w:firstLineChars="200"/>
        <w:jc w:val="both"/>
        <w:textAlignment w:val="auto"/>
        <w:outlineLvl w:val="0"/>
        <w:rPr>
          <w:rFonts w:hint="eastAsia" w:ascii="仿宋_GB2312" w:hAnsi="仿宋_GB2312" w:eastAsia="仿宋_GB2312" w:cs="仿宋_GB2312"/>
          <w:color w:val="auto"/>
          <w:sz w:val="32"/>
          <w:szCs w:val="32"/>
          <w:highlight w:val="none"/>
          <w:u w:val="none"/>
          <w:lang w:val="zh-CN"/>
        </w:rPr>
      </w:pPr>
      <w:r>
        <w:rPr>
          <w:rFonts w:hint="eastAsia" w:ascii="仿宋_GB2312" w:hAnsi="仿宋_GB2312" w:eastAsia="仿宋_GB2312" w:cs="仿宋_GB2312"/>
          <w:color w:val="auto"/>
          <w:sz w:val="32"/>
          <w:szCs w:val="32"/>
          <w:highlight w:val="none"/>
          <w:u w:val="none"/>
          <w:lang w:val="zh-CN"/>
        </w:rPr>
        <w:t>以上材料验原件存复印件，加盖</w:t>
      </w:r>
      <w:r>
        <w:rPr>
          <w:rFonts w:hint="default" w:ascii="仿宋_GB2312" w:hAnsi="仿宋_GB2312" w:eastAsia="仿宋_GB2312" w:cs="仿宋_GB2312"/>
          <w:color w:val="auto"/>
          <w:sz w:val="32"/>
          <w:szCs w:val="32"/>
          <w:highlight w:val="none"/>
          <w:u w:val="none"/>
          <w:lang w:val="en"/>
        </w:rPr>
        <w:t>申请单位</w:t>
      </w:r>
      <w:r>
        <w:rPr>
          <w:rFonts w:hint="eastAsia" w:ascii="仿宋_GB2312" w:hAnsi="仿宋_GB2312" w:eastAsia="仿宋_GB2312" w:cs="仿宋_GB2312"/>
          <w:color w:val="auto"/>
          <w:sz w:val="32"/>
          <w:szCs w:val="32"/>
          <w:highlight w:val="none"/>
          <w:u w:val="none"/>
          <w:lang w:val="zh-CN"/>
        </w:rPr>
        <w:t>公章，一式一份， A4 纸正反面打印，连续编页码，装订成册（胶装）并加盖骑缝章。</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eastAsia" w:ascii="仿宋_GB2312" w:hAnsi="仿宋_GB2312" w:eastAsia="仿宋_GB2312" w:cs="仿宋_GB2312"/>
          <w:bCs/>
          <w:color w:val="auto"/>
          <w:kern w:val="0"/>
          <w:sz w:val="32"/>
          <w:szCs w:val="32"/>
          <w:highlight w:val="none"/>
          <w:u w:val="none"/>
          <w:lang w:val="en-US" w:eastAsia="zh-CN" w:bidi="ar-SA"/>
        </w:rPr>
      </w:pPr>
      <w:bookmarkStart w:id="111" w:name="_Toc1036955826_WPSOffice_Level1"/>
      <w:bookmarkStart w:id="112" w:name="_Toc923324555_WPSOffice_Level1"/>
      <w:bookmarkStart w:id="113" w:name="_Toc546192948_WPSOffice_Level1"/>
      <w:r>
        <w:rPr>
          <w:rFonts w:hint="eastAsia" w:ascii="黑体" w:hAnsi="黑体" w:eastAsia="黑体"/>
          <w:color w:val="auto"/>
          <w:sz w:val="32"/>
          <w:szCs w:val="24"/>
          <w:highlight w:val="none"/>
          <w:u w:val="none"/>
          <w:lang w:val="zh-CN"/>
        </w:rPr>
        <w:t>第四章 审批程序</w:t>
      </w:r>
      <w:bookmarkEnd w:id="111"/>
      <w:bookmarkEnd w:id="112"/>
      <w:bookmarkEnd w:id="113"/>
    </w:p>
    <w:p>
      <w:pPr>
        <w:pStyle w:val="5"/>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
          <w:bCs w:val="0"/>
          <w:color w:val="auto"/>
          <w:kern w:val="0"/>
          <w:sz w:val="32"/>
          <w:szCs w:val="32"/>
          <w:highlight w:val="none"/>
          <w:u w:val="none"/>
          <w:lang w:val="en-US" w:eastAsia="zh-CN" w:bidi="ar-SA"/>
        </w:rPr>
        <w:t>第四条</w:t>
      </w:r>
      <w:r>
        <w:rPr>
          <w:rFonts w:hint="eastAsia" w:ascii="仿宋_GB2312" w:hAnsi="仿宋_GB2312" w:eastAsia="仿宋_GB2312" w:cs="仿宋_GB2312"/>
          <w:bCs/>
          <w:color w:val="auto"/>
          <w:kern w:val="0"/>
          <w:sz w:val="32"/>
          <w:szCs w:val="32"/>
          <w:highlight w:val="none"/>
          <w:u w:val="none"/>
          <w:lang w:val="en-US" w:eastAsia="zh-CN" w:bidi="ar-SA"/>
        </w:rPr>
        <w:t xml:space="preserve"> 人工智能企业做大做强奖励的审批程序如下：</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default" w:ascii="仿宋_GB2312" w:hAnsi="仿宋_GB2312" w:eastAsia="仿宋_GB2312" w:cs="仿宋_GB2312"/>
          <w:bCs/>
          <w:color w:val="auto"/>
          <w:kern w:val="0"/>
          <w:sz w:val="32"/>
          <w:szCs w:val="32"/>
          <w:highlight w:val="none"/>
          <w:u w:val="none"/>
          <w:lang w:val="en" w:eastAsia="zh-CN" w:bidi="ar-SA"/>
        </w:rPr>
        <w:t>发布通知——申请——</w:t>
      </w:r>
      <w:r>
        <w:rPr>
          <w:rFonts w:hint="eastAsia" w:ascii="仿宋_GB2312" w:hAnsi="仿宋_GB2312" w:eastAsia="仿宋_GB2312" w:cs="仿宋_GB2312"/>
          <w:bCs/>
          <w:color w:val="auto"/>
          <w:kern w:val="0"/>
          <w:sz w:val="32"/>
          <w:szCs w:val="32"/>
          <w:highlight w:val="none"/>
          <w:u w:val="none"/>
          <w:lang w:val="en-US" w:eastAsia="zh-CN" w:bidi="ar-SA"/>
        </w:rPr>
        <w:t>受理及合规性审查——征求意见——提出拟资助计划、公示——报批—— 下达资助计划</w:t>
      </w:r>
      <w:r>
        <w:rPr>
          <w:rFonts w:hint="default" w:ascii="仿宋_GB2312" w:hAnsi="仿宋_GB2312" w:eastAsia="仿宋_GB2312" w:cs="仿宋_GB2312"/>
          <w:bCs/>
          <w:color w:val="auto"/>
          <w:kern w:val="0"/>
          <w:sz w:val="32"/>
          <w:szCs w:val="32"/>
          <w:highlight w:val="none"/>
          <w:u w:val="none"/>
          <w:lang w:val="en" w:eastAsia="zh-CN" w:bidi="ar-SA"/>
        </w:rPr>
        <w:t>——办理资金拨付——公开分配结果及投诉处理情况</w:t>
      </w:r>
      <w:r>
        <w:rPr>
          <w:rFonts w:hint="eastAsia" w:ascii="仿宋_GB2312" w:hAnsi="仿宋_GB2312" w:eastAsia="仿宋_GB2312" w:cs="仿宋_GB2312"/>
          <w:bCs/>
          <w:color w:val="auto"/>
          <w:kern w:val="0"/>
          <w:sz w:val="32"/>
          <w:szCs w:val="32"/>
          <w:highlight w:val="none"/>
          <w:u w:val="none"/>
          <w:lang w:val="en-US" w:eastAsia="zh-CN" w:bidi="ar-SA"/>
        </w:rPr>
        <w:t>。</w:t>
      </w:r>
    </w:p>
    <w:p>
      <w:pPr>
        <w:pStyle w:val="5"/>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
          <w:bCs w:val="0"/>
          <w:color w:val="auto"/>
          <w:kern w:val="0"/>
          <w:sz w:val="32"/>
          <w:szCs w:val="32"/>
          <w:highlight w:val="none"/>
          <w:u w:val="none"/>
          <w:lang w:val="en-US" w:eastAsia="zh-CN" w:bidi="ar-SA"/>
        </w:rPr>
        <w:t>第五条</w:t>
      </w:r>
      <w:r>
        <w:rPr>
          <w:rFonts w:hint="eastAsia" w:ascii="仿宋_GB2312" w:hAnsi="仿宋_GB2312" w:eastAsia="仿宋_GB2312" w:cs="仿宋_GB2312"/>
          <w:bCs/>
          <w:color w:val="auto"/>
          <w:kern w:val="0"/>
          <w:sz w:val="32"/>
          <w:szCs w:val="32"/>
          <w:highlight w:val="none"/>
          <w:u w:val="none"/>
          <w:lang w:val="en-US" w:eastAsia="zh-CN" w:bidi="ar-SA"/>
        </w:rPr>
        <w:t xml:space="preserve"> 第四条中涉及的各项审批程序具体内容如下：</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default"/>
          <w:color w:val="auto"/>
          <w:sz w:val="32"/>
          <w:szCs w:val="32"/>
          <w:highlight w:val="none"/>
          <w:u w:val="none"/>
          <w:lang w:val="en"/>
        </w:rPr>
      </w:pPr>
      <w:r>
        <w:rPr>
          <w:rFonts w:hint="eastAsia" w:ascii="仿宋_GB2312" w:hAnsi="宋体" w:eastAsia="仿宋_GB2312" w:cs="仿宋_GB2312"/>
          <w:b/>
          <w:bCs/>
          <w:color w:val="auto"/>
          <w:kern w:val="0"/>
          <w:sz w:val="32"/>
          <w:szCs w:val="32"/>
          <w:highlight w:val="none"/>
          <w:u w:val="none"/>
          <w:lang w:val="en-US" w:eastAsia="zh-CN" w:bidi="ar"/>
        </w:rPr>
        <w:t>（一）</w:t>
      </w:r>
      <w:r>
        <w:rPr>
          <w:rFonts w:hint="default" w:ascii="仿宋_GB2312" w:hAnsi="宋体" w:eastAsia="仿宋_GB2312" w:cs="仿宋_GB2312"/>
          <w:b/>
          <w:bCs/>
          <w:color w:val="auto"/>
          <w:kern w:val="0"/>
          <w:sz w:val="32"/>
          <w:szCs w:val="32"/>
          <w:highlight w:val="none"/>
          <w:u w:val="none"/>
          <w:lang w:val="en" w:eastAsia="zh-CN" w:bidi="ar"/>
        </w:rPr>
        <w:t>发布通知</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区科技创新局在政府网站发布申报通知，包括申报条件、扶持范围、扶持对象、审批单位、经办部门、经办人员、查询电话等内容</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二</w:t>
      </w:r>
      <w:r>
        <w:rPr>
          <w:rFonts w:hint="eastAsia" w:ascii="仿宋_GB2312" w:hAnsi="宋体" w:eastAsia="仿宋_GB2312" w:cs="仿宋_GB2312"/>
          <w:b/>
          <w:bCs/>
          <w:color w:val="auto"/>
          <w:kern w:val="0"/>
          <w:sz w:val="32"/>
          <w:szCs w:val="32"/>
          <w:highlight w:val="none"/>
          <w:u w:val="none"/>
          <w:lang w:val="en-US" w:eastAsia="zh-CN" w:bidi="ar"/>
        </w:rPr>
        <w:t xml:space="preserve">）申请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default" w:ascii="仿宋_GB2312" w:hAnsi="宋体" w:eastAsia="仿宋_GB2312" w:cs="仿宋_GB2312"/>
          <w:color w:val="auto"/>
          <w:kern w:val="0"/>
          <w:sz w:val="32"/>
          <w:szCs w:val="32"/>
          <w:highlight w:val="none"/>
          <w:u w:val="none"/>
          <w:lang w:val="en" w:eastAsia="zh-CN" w:bidi="ar"/>
        </w:rPr>
        <w:t>申请单位登录申报系统填报，预审通过后，由申请单位打印相关材料并提交区科技创新局</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三</w:t>
      </w:r>
      <w:r>
        <w:rPr>
          <w:rFonts w:hint="eastAsia" w:ascii="仿宋_GB2312" w:hAnsi="宋体" w:eastAsia="仿宋_GB2312" w:cs="仿宋_GB2312"/>
          <w:b/>
          <w:bCs/>
          <w:color w:val="auto"/>
          <w:kern w:val="0"/>
          <w:sz w:val="32"/>
          <w:szCs w:val="32"/>
          <w:highlight w:val="none"/>
          <w:u w:val="none"/>
          <w:lang w:val="en-US" w:eastAsia="zh-CN" w:bidi="ar"/>
        </w:rPr>
        <w:t xml:space="preserve">）受理及合规性审查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区科技创新局受理申请材料时应进行形式审查</w:t>
      </w:r>
      <w:r>
        <w:rPr>
          <w:rFonts w:hint="default" w:ascii="仿宋_GB2312" w:hAnsi="宋体" w:eastAsia="仿宋_GB2312" w:cs="仿宋_GB2312"/>
          <w:color w:val="auto"/>
          <w:kern w:val="0"/>
          <w:sz w:val="32"/>
          <w:szCs w:val="32"/>
          <w:highlight w:val="none"/>
          <w:u w:val="none"/>
          <w:lang w:val="en" w:eastAsia="zh-CN" w:bidi="ar"/>
        </w:rPr>
        <w:t>和合规性审查，包括申请材料完整性、合规性</w:t>
      </w:r>
      <w:r>
        <w:rPr>
          <w:rFonts w:hint="eastAsia" w:ascii="仿宋_GB2312" w:hAnsi="宋体" w:eastAsia="仿宋_GB2312" w:cs="仿宋_GB2312"/>
          <w:color w:val="auto"/>
          <w:kern w:val="0"/>
          <w:sz w:val="32"/>
          <w:szCs w:val="32"/>
          <w:highlight w:val="none"/>
          <w:u w:val="none"/>
          <w:lang w:val="en-US" w:eastAsia="zh-CN" w:bidi="ar"/>
        </w:rPr>
        <w:t>。审查合格的予以受理</w:t>
      </w:r>
      <w:r>
        <w:rPr>
          <w:rFonts w:hint="default" w:ascii="仿宋_GB2312" w:hAnsi="宋体" w:eastAsia="仿宋_GB2312" w:cs="仿宋_GB2312"/>
          <w:color w:val="auto"/>
          <w:kern w:val="0"/>
          <w:sz w:val="32"/>
          <w:szCs w:val="32"/>
          <w:highlight w:val="none"/>
          <w:u w:val="none"/>
          <w:lang w:val="en" w:eastAsia="zh-CN" w:bidi="ar"/>
        </w:rPr>
        <w:t>，</w:t>
      </w:r>
      <w:r>
        <w:rPr>
          <w:rFonts w:hint="eastAsia" w:ascii="仿宋_GB2312" w:hAnsi="宋体" w:eastAsia="仿宋_GB2312" w:cs="仿宋_GB2312"/>
          <w:color w:val="auto"/>
          <w:kern w:val="0"/>
          <w:sz w:val="32"/>
          <w:szCs w:val="32"/>
          <w:highlight w:val="none"/>
          <w:u w:val="none"/>
          <w:lang w:val="en-US" w:eastAsia="zh-CN" w:bidi="ar"/>
        </w:rPr>
        <w:t>审查不合格的，应向</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做出说明，一次性告知申请材料的补充事项，并将申请材料退回</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可在完善材料后重新</w:t>
      </w:r>
      <w:r>
        <w:rPr>
          <w:rFonts w:hint="default" w:ascii="仿宋_GB2312" w:hAnsi="宋体" w:eastAsia="仿宋_GB2312" w:cs="仿宋_GB2312"/>
          <w:color w:val="auto"/>
          <w:kern w:val="0"/>
          <w:sz w:val="32"/>
          <w:szCs w:val="32"/>
          <w:highlight w:val="none"/>
          <w:u w:val="none"/>
          <w:lang w:val="en" w:eastAsia="zh-CN" w:bidi="ar"/>
        </w:rPr>
        <w:t>提交，未按要求在规定时间内重新提交申请材料的，视为放弃本次申请</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（四）征求意见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区科技创新局根据</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的实际情况，就</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在财税、市场监管、安全生产、环境保护等方面是否存在影响资金安全的失信行为或违法违规行为、是否属于重复扶持征求区相关部门的核查意见。</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eastAsia" w:ascii="仿宋_GB2312" w:hAnsi="宋体" w:eastAsia="仿宋_GB2312" w:cs="仿宋_GB2312"/>
          <w:color w:val="auto"/>
          <w:kern w:val="0"/>
          <w:sz w:val="32"/>
          <w:szCs w:val="32"/>
          <w:highlight w:val="none"/>
          <w:u w:val="none"/>
          <w:lang w:val="en" w:eastAsia="zh-CN" w:bidi="ar"/>
        </w:rPr>
        <w:t>经有关部门认定属于影响资金安全的失信行为的，或因存在违法违规行为被相关部门</w:t>
      </w:r>
      <w:r>
        <w:rPr>
          <w:rFonts w:hint="default" w:ascii="仿宋_GB2312" w:hAnsi="宋体" w:eastAsia="仿宋_GB2312" w:cs="仿宋_GB2312"/>
          <w:color w:val="auto"/>
          <w:kern w:val="0"/>
          <w:sz w:val="32"/>
          <w:szCs w:val="32"/>
          <w:highlight w:val="none"/>
          <w:u w:val="none"/>
          <w:lang w:val="en" w:eastAsia="zh-CN" w:bidi="ar"/>
        </w:rPr>
        <w:t>明确建议不予资助的，</w:t>
      </w:r>
      <w:r>
        <w:rPr>
          <w:rFonts w:hint="eastAsia" w:ascii="仿宋_GB2312" w:hAnsi="宋体" w:eastAsia="仿宋_GB2312" w:cs="仿宋_GB2312"/>
          <w:color w:val="auto"/>
          <w:kern w:val="0"/>
          <w:sz w:val="32"/>
          <w:szCs w:val="32"/>
          <w:highlight w:val="none"/>
          <w:u w:val="none"/>
          <w:lang w:val="en" w:eastAsia="zh-CN" w:bidi="ar"/>
        </w:rPr>
        <w:t>不予资助；</w:t>
      </w:r>
      <w:r>
        <w:rPr>
          <w:rFonts w:hint="default" w:ascii="仿宋_GB2312" w:hAnsi="宋体" w:eastAsia="仿宋_GB2312" w:cs="仿宋_GB2312"/>
          <w:color w:val="auto"/>
          <w:kern w:val="0"/>
          <w:sz w:val="32"/>
          <w:szCs w:val="32"/>
          <w:highlight w:val="none"/>
          <w:u w:val="none"/>
          <w:lang w:val="en" w:eastAsia="zh-CN" w:bidi="ar"/>
        </w:rPr>
        <w:t>相关部门未明确</w:t>
      </w:r>
      <w:r>
        <w:rPr>
          <w:rFonts w:hint="eastAsia" w:ascii="仿宋_GB2312" w:hAnsi="宋体" w:eastAsia="仿宋_GB2312" w:cs="仿宋_GB2312"/>
          <w:color w:val="auto"/>
          <w:kern w:val="0"/>
          <w:sz w:val="32"/>
          <w:szCs w:val="32"/>
          <w:highlight w:val="none"/>
          <w:u w:val="none"/>
          <w:lang w:val="en" w:eastAsia="zh-CN" w:bidi="ar"/>
        </w:rPr>
        <w:t>属于影响资金安全的失信行为的或未</w:t>
      </w:r>
      <w:r>
        <w:rPr>
          <w:rFonts w:hint="default" w:ascii="仿宋_GB2312" w:hAnsi="宋体" w:eastAsia="仿宋_GB2312" w:cs="仿宋_GB2312"/>
          <w:color w:val="auto"/>
          <w:kern w:val="0"/>
          <w:sz w:val="32"/>
          <w:szCs w:val="32"/>
          <w:highlight w:val="none"/>
          <w:u w:val="none"/>
          <w:lang w:val="en" w:eastAsia="zh-CN" w:bidi="ar"/>
        </w:rPr>
        <w:t>明确建议不予资助的，按正常程序</w:t>
      </w:r>
      <w:r>
        <w:rPr>
          <w:rFonts w:hint="eastAsia" w:ascii="仿宋_GB2312" w:hAnsi="宋体" w:eastAsia="仿宋_GB2312" w:cs="仿宋_GB2312"/>
          <w:color w:val="auto"/>
          <w:kern w:val="0"/>
          <w:sz w:val="32"/>
          <w:szCs w:val="32"/>
          <w:highlight w:val="none"/>
          <w:u w:val="none"/>
          <w:lang w:val="en" w:eastAsia="zh-CN" w:bidi="ar"/>
        </w:rPr>
        <w:t>继续</w:t>
      </w:r>
      <w:r>
        <w:rPr>
          <w:rFonts w:hint="default" w:ascii="仿宋_GB2312" w:hAnsi="宋体" w:eastAsia="仿宋_GB2312" w:cs="仿宋_GB2312"/>
          <w:color w:val="auto"/>
          <w:kern w:val="0"/>
          <w:sz w:val="32"/>
          <w:szCs w:val="32"/>
          <w:highlight w:val="none"/>
          <w:u w:val="none"/>
          <w:lang w:val="en" w:eastAsia="zh-CN" w:bidi="ar"/>
        </w:rPr>
        <w:t>报批。</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就企业信用情况查询深圳信用网等信用信息网站，企业未被纳入黑名单、违法失信主体名单、异常名录的，视为经营情况正常。否则视为经营情况不正常。对于经营情况正常的企业，予以通过；对于经营情况不正常的企业，不予通过。</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（五）提出拟资助计划、公示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区科技创新局根据合规性审查、征求意见等情况以及本年度区科技创新专项资金使用计划，提出拟资助计划。对于符合资助条件的企业，建议予以资助；对于不符合资助条件的企业，建议不予资助。</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区科技创新局将申请受理情况和拟资助计划向社会公示5个工作日，申请受理情况包括申请单位、申请项目、申请金额等，拟资助计划包括专项资金名称和类别、申请单位名称、拟资助金额。</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对公示有异议的单位和个人，可向区科技创新局提交纸质申请书，并由区科技创新局于15个工作日内开展并完成核实及处理，核实结果证明异议内容属实、申请单位不符合资助条件的，不予资助，并将有关情况及处理结果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异议的单位和个人。核实结果证明异议内容不属实的，将有关情况告知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（六）报批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按相关程序报批。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（七）下达资助计划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拟资助计划按程序报批审定后，由区科技创新局下达具体资助计划。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（八）办理资金拨付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default" w:ascii="仿宋_GB2312" w:hAnsi="宋体" w:eastAsia="仿宋_GB2312" w:cs="仿宋_GB2312"/>
          <w:color w:val="auto"/>
          <w:kern w:val="0"/>
          <w:sz w:val="32"/>
          <w:szCs w:val="32"/>
          <w:highlight w:val="none"/>
          <w:u w:val="none"/>
          <w:lang w:val="en" w:eastAsia="zh-CN" w:bidi="ar"/>
        </w:rPr>
        <w:t>区科技创新局根据国库集中支付有关规定办理资金拨付手续</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（九）公开分配结果及投诉处理情况</w:t>
      </w:r>
    </w:p>
    <w:p>
      <w:pPr>
        <w:pStyle w:val="2"/>
        <w:keepNext w:val="0"/>
        <w:keepLines w:val="0"/>
        <w:pageBreakBefore w:val="0"/>
        <w:kinsoku/>
        <w:wordWrap/>
        <w:overflowPunct/>
        <w:topLinePunct w:val="0"/>
        <w:autoSpaceDE/>
        <w:autoSpaceDN/>
        <w:bidi w:val="0"/>
        <w:spacing w:line="560" w:lineRule="exact"/>
        <w:ind w:firstLine="640" w:firstLineChars="200"/>
        <w:textAlignment w:val="auto"/>
        <w:rPr>
          <w:rFonts w:hint="eastAsia"/>
          <w:color w:val="auto"/>
          <w:highlight w:val="none"/>
          <w:u w:val="none"/>
          <w:lang w:val="en-US" w:eastAsia="zh-CN"/>
        </w:rPr>
      </w:pPr>
      <w:r>
        <w:rPr>
          <w:rFonts w:hint="eastAsia" w:ascii="仿宋_GB2312" w:hAnsi="宋体" w:eastAsia="仿宋_GB2312" w:cs="仿宋_GB2312"/>
          <w:color w:val="auto"/>
          <w:kern w:val="0"/>
          <w:sz w:val="32"/>
          <w:szCs w:val="32"/>
          <w:highlight w:val="none"/>
          <w:u w:val="none"/>
          <w:lang w:val="en-US" w:eastAsia="zh-CN" w:bidi="ar"/>
        </w:rPr>
        <w:t>区科技创新局将专项资金分配结果及投诉处理情况在政府网站公开。</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default" w:ascii="黑体" w:hAnsi="黑体" w:eastAsia="黑体"/>
          <w:color w:val="auto"/>
          <w:sz w:val="32"/>
          <w:szCs w:val="24"/>
          <w:highlight w:val="none"/>
          <w:u w:val="none"/>
          <w:lang w:val="en-US" w:eastAsia="zh-CN"/>
        </w:rPr>
      </w:pPr>
      <w:bookmarkStart w:id="114" w:name="_Toc1578034331_WPSOffice_Level1"/>
      <w:r>
        <w:rPr>
          <w:rFonts w:hint="eastAsia" w:ascii="黑体" w:hAnsi="黑体" w:eastAsia="黑体"/>
          <w:color w:val="auto"/>
          <w:sz w:val="32"/>
          <w:szCs w:val="24"/>
          <w:highlight w:val="none"/>
          <w:u w:val="none"/>
          <w:lang w:val="en-US" w:eastAsia="zh-CN"/>
        </w:rPr>
        <w:t>第五章 “免申即享”</w:t>
      </w:r>
      <w:bookmarkEnd w:id="114"/>
    </w:p>
    <w:p>
      <w:pPr>
        <w:keepNext w:val="0"/>
        <w:keepLines w:val="0"/>
        <w:pageBreakBefore w:val="0"/>
        <w:kinsoku/>
        <w:wordWrap/>
        <w:overflowPunct/>
        <w:topLinePunct w:val="0"/>
        <w:autoSpaceDE/>
        <w:autoSpaceDN/>
        <w:bidi w:val="0"/>
        <w:spacing w:line="560" w:lineRule="exact"/>
        <w:ind w:firstLine="642" w:firstLineChars="200"/>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b/>
          <w:bCs/>
          <w:color w:val="auto"/>
          <w:sz w:val="32"/>
          <w:szCs w:val="32"/>
          <w:highlight w:val="none"/>
          <w:u w:val="none"/>
          <w:lang w:eastAsia="zh-CN"/>
        </w:rPr>
        <w:t>第六条</w:t>
      </w:r>
      <w:r>
        <w:rPr>
          <w:rFonts w:hint="eastAsia" w:ascii="仿宋_GB2312" w:hAnsi="仿宋_GB2312" w:eastAsia="仿宋_GB2312" w:cs="仿宋_GB2312"/>
          <w:color w:val="auto"/>
          <w:sz w:val="32"/>
          <w:szCs w:val="32"/>
          <w:highlight w:val="none"/>
          <w:u w:val="none"/>
          <w:lang w:val="en-US" w:eastAsia="zh-CN"/>
        </w:rPr>
        <w:t xml:space="preserve"> </w:t>
      </w:r>
      <w:r>
        <w:rPr>
          <w:rFonts w:hint="eastAsia" w:ascii="仿宋_GB2312" w:hAnsi="仿宋_GB2312" w:eastAsia="仿宋_GB2312" w:cs="仿宋_GB2312"/>
          <w:bCs/>
          <w:color w:val="auto"/>
          <w:kern w:val="0"/>
          <w:sz w:val="32"/>
          <w:szCs w:val="32"/>
          <w:highlight w:val="none"/>
          <w:u w:val="none"/>
          <w:lang w:val="en-US" w:eastAsia="zh-CN" w:bidi="ar-SA"/>
        </w:rPr>
        <w:t>人工智能企业做大做强奖励的</w:t>
      </w:r>
      <w:r>
        <w:rPr>
          <w:rFonts w:hint="eastAsia" w:ascii="仿宋_GB2312" w:hAnsi="仿宋_GB2312" w:eastAsia="仿宋_GB2312" w:cs="仿宋_GB2312"/>
          <w:color w:val="auto"/>
          <w:sz w:val="32"/>
          <w:szCs w:val="32"/>
          <w:highlight w:val="none"/>
          <w:u w:val="none"/>
          <w:lang w:eastAsia="zh-CN"/>
        </w:rPr>
        <w:t>“免申即享”</w:t>
      </w:r>
      <w:r>
        <w:rPr>
          <w:rFonts w:hint="eastAsia" w:ascii="仿宋_GB2312" w:hAnsi="仿宋_GB2312" w:eastAsia="仿宋_GB2312" w:cs="仿宋_GB2312"/>
          <w:color w:val="auto"/>
          <w:sz w:val="32"/>
          <w:szCs w:val="32"/>
          <w:highlight w:val="none"/>
          <w:u w:val="none"/>
        </w:rPr>
        <w:t>政策依据及资助标准</w:t>
      </w:r>
      <w:r>
        <w:rPr>
          <w:rFonts w:hint="eastAsia" w:ascii="仿宋_GB2312" w:hAnsi="仿宋_GB2312" w:eastAsia="仿宋_GB2312" w:cs="仿宋_GB2312"/>
          <w:color w:val="auto"/>
          <w:sz w:val="32"/>
          <w:szCs w:val="32"/>
          <w:highlight w:val="none"/>
          <w:u w:val="none"/>
          <w:lang w:eastAsia="zh-CN"/>
        </w:rPr>
        <w:t>为：</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 w:val="0"/>
          <w:bCs/>
          <w:color w:val="auto"/>
          <w:kern w:val="0"/>
          <w:sz w:val="32"/>
          <w:szCs w:val="32"/>
          <w:highlight w:val="none"/>
          <w:u w:val="none"/>
          <w:lang w:eastAsia="zh-CN"/>
        </w:rPr>
      </w:pPr>
      <w:r>
        <w:rPr>
          <w:rFonts w:hint="eastAsia" w:ascii="仿宋_GB2312" w:hAnsi="仿宋_GB2312" w:eastAsia="仿宋_GB2312" w:cs="仿宋_GB2312"/>
          <w:color w:val="auto"/>
          <w:sz w:val="32"/>
          <w:szCs w:val="32"/>
          <w:highlight w:val="none"/>
          <w:u w:val="none"/>
          <w:lang w:eastAsia="zh-CN"/>
        </w:rPr>
        <w:t>（一）</w:t>
      </w:r>
      <w:r>
        <w:rPr>
          <w:rFonts w:hint="eastAsia" w:ascii="仿宋_GB2312" w:hAnsi="仿宋_GB2312" w:eastAsia="仿宋_GB2312" w:cs="仿宋_GB2312"/>
          <w:color w:val="auto"/>
          <w:sz w:val="32"/>
          <w:szCs w:val="32"/>
          <w:highlight w:val="none"/>
          <w:u w:val="none"/>
        </w:rPr>
        <w:t>政策依据</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b w:val="0"/>
          <w:bCs/>
          <w:color w:val="auto"/>
          <w:kern w:val="0"/>
          <w:sz w:val="32"/>
          <w:szCs w:val="32"/>
          <w:highlight w:val="none"/>
          <w:u w:val="none"/>
          <w:lang w:eastAsia="zh-CN"/>
        </w:rPr>
        <w:t>《深圳市</w:t>
      </w:r>
      <w:r>
        <w:rPr>
          <w:rFonts w:hint="eastAsia" w:ascii="仿宋_GB2312" w:hAnsi="仿宋_GB2312" w:eastAsia="仿宋_GB2312" w:cs="仿宋_GB2312"/>
          <w:b w:val="0"/>
          <w:bCs/>
          <w:color w:val="auto"/>
          <w:kern w:val="0"/>
          <w:sz w:val="32"/>
          <w:szCs w:val="32"/>
          <w:highlight w:val="none"/>
          <w:u w:val="none"/>
        </w:rPr>
        <w:t>龙华区促进人工智能产业发展若干措施</w:t>
      </w:r>
      <w:r>
        <w:rPr>
          <w:rFonts w:hint="eastAsia" w:ascii="仿宋_GB2312" w:hAnsi="仿宋_GB2312" w:eastAsia="仿宋_GB2312" w:cs="仿宋_GB2312"/>
          <w:b w:val="0"/>
          <w:bCs/>
          <w:color w:val="auto"/>
          <w:kern w:val="0"/>
          <w:sz w:val="32"/>
          <w:szCs w:val="32"/>
          <w:highlight w:val="none"/>
          <w:u w:val="none"/>
          <w:lang w:eastAsia="zh-CN"/>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仿宋_GB2312" w:hAnsi="仿宋_GB2312" w:eastAsia="仿宋_GB2312" w:cs="仿宋_GB2312"/>
          <w:b w:val="0"/>
          <w:bCs/>
          <w:color w:val="auto"/>
          <w:kern w:val="0"/>
          <w:sz w:val="32"/>
          <w:szCs w:val="32"/>
          <w:highlight w:val="none"/>
          <w:u w:val="none"/>
          <w:lang w:val="en" w:eastAsia="zh-CN"/>
        </w:rPr>
      </w:pPr>
      <w:r>
        <w:rPr>
          <w:rFonts w:hint="eastAsia" w:ascii="仿宋_GB2312" w:hAnsi="仿宋_GB2312" w:eastAsia="仿宋_GB2312" w:cs="仿宋_GB2312"/>
          <w:b w:val="0"/>
          <w:bCs/>
          <w:color w:val="auto"/>
          <w:kern w:val="0"/>
          <w:sz w:val="32"/>
          <w:szCs w:val="32"/>
          <w:highlight w:val="none"/>
          <w:u w:val="none"/>
          <w:lang w:eastAsia="zh-CN"/>
        </w:rPr>
        <w:t>“第九条</w:t>
      </w:r>
      <w:r>
        <w:rPr>
          <w:rFonts w:hint="eastAsia" w:ascii="仿宋_GB2312" w:hAnsi="仿宋_GB2312" w:eastAsia="仿宋_GB2312" w:cs="仿宋_GB2312"/>
          <w:b w:val="0"/>
          <w:bCs/>
          <w:color w:val="auto"/>
          <w:kern w:val="0"/>
          <w:sz w:val="32"/>
          <w:szCs w:val="32"/>
          <w:highlight w:val="none"/>
          <w:u w:val="none"/>
          <w:lang w:val="en-US" w:eastAsia="zh-CN"/>
        </w:rPr>
        <w:t xml:space="preserve"> </w:t>
      </w:r>
      <w:r>
        <w:rPr>
          <w:rFonts w:hint="eastAsia" w:ascii="仿宋_GB2312" w:hAnsi="仿宋_GB2312" w:eastAsia="仿宋_GB2312" w:cs="仿宋_GB2312"/>
          <w:b w:val="0"/>
          <w:bCs/>
          <w:color w:val="auto"/>
          <w:kern w:val="0"/>
          <w:sz w:val="32"/>
          <w:szCs w:val="32"/>
          <w:highlight w:val="none"/>
          <w:u w:val="none"/>
          <w:lang w:eastAsia="zh-CN"/>
        </w:rPr>
        <w:t>支持人工智能企业做大做强</w:t>
      </w:r>
      <w:r>
        <w:rPr>
          <w:rFonts w:hint="eastAsia" w:ascii="仿宋_GB2312" w:hAnsi="仿宋_GB2312" w:eastAsia="仿宋_GB2312" w:cs="仿宋_GB2312"/>
          <w:b w:val="0"/>
          <w:bCs/>
          <w:color w:val="auto"/>
          <w:kern w:val="0"/>
          <w:sz w:val="32"/>
          <w:szCs w:val="32"/>
          <w:highlight w:val="none"/>
          <w:u w:val="none"/>
          <w:lang w:val="en-US" w:eastAsia="zh-CN"/>
        </w:rPr>
        <w:t xml:space="preserve"> </w:t>
      </w:r>
      <w:r>
        <w:rPr>
          <w:rFonts w:hint="eastAsia" w:ascii="仿宋_GB2312" w:hAnsi="仿宋_GB2312" w:eastAsia="仿宋_GB2312" w:cs="仿宋_GB2312"/>
          <w:b w:val="0"/>
          <w:bCs/>
          <w:color w:val="auto"/>
          <w:kern w:val="0"/>
          <w:sz w:val="32"/>
          <w:szCs w:val="32"/>
          <w:highlight w:val="none"/>
          <w:u w:val="none"/>
          <w:lang w:eastAsia="zh-CN"/>
        </w:rPr>
        <w:t>对于认定为广东省人工智能骨干企业的，给予一次性30万元奖励，入选广东省人工智能培育企业的，给予一次性20万元奖励。”</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楷体_GB2312" w:eastAsia="仿宋_GB2312" w:cs="Times New Roman"/>
          <w:b w:val="0"/>
          <w:bCs/>
          <w:color w:val="auto"/>
          <w:kern w:val="2"/>
          <w:sz w:val="32"/>
          <w:szCs w:val="32"/>
          <w:highlight w:val="none"/>
          <w:u w:val="none"/>
          <w:lang w:val="en-US" w:eastAsia="zh-CN" w:bidi="ar"/>
        </w:rPr>
      </w:pPr>
      <w:r>
        <w:rPr>
          <w:rFonts w:hint="eastAsia" w:ascii="仿宋_GB2312" w:hAnsi="楷体_GB2312" w:eastAsia="仿宋_GB2312" w:cs="Times New Roman"/>
          <w:b w:val="0"/>
          <w:bCs/>
          <w:color w:val="auto"/>
          <w:kern w:val="2"/>
          <w:sz w:val="32"/>
          <w:szCs w:val="32"/>
          <w:highlight w:val="none"/>
          <w:u w:val="none"/>
          <w:lang w:val="en-US" w:eastAsia="zh-CN" w:bidi="ar"/>
        </w:rPr>
        <w:t>（二）资助标准：</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default"/>
          <w:color w:val="auto"/>
          <w:highlight w:val="none"/>
          <w:u w:val="none"/>
          <w:lang w:val="en-US" w:eastAsia="zh-CN"/>
        </w:rPr>
      </w:pPr>
      <w:r>
        <w:rPr>
          <w:rFonts w:hint="eastAsia" w:ascii="仿宋_GB2312" w:hAnsi="楷体_GB2312" w:eastAsia="仿宋_GB2312" w:cs="Times New Roman"/>
          <w:b w:val="0"/>
          <w:bCs/>
          <w:color w:val="auto"/>
          <w:kern w:val="2"/>
          <w:sz w:val="32"/>
          <w:szCs w:val="32"/>
          <w:highlight w:val="none"/>
          <w:u w:val="none"/>
          <w:lang w:val="en-US" w:eastAsia="zh-CN" w:bidi="ar"/>
        </w:rPr>
        <w:t>1.人工智能企业做大做强奖励采取事后资助方式;</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楷体_GB2312" w:eastAsia="仿宋_GB2312" w:cs="Times New Roman"/>
          <w:b w:val="0"/>
          <w:bCs/>
          <w:color w:val="auto"/>
          <w:kern w:val="2"/>
          <w:sz w:val="32"/>
          <w:szCs w:val="32"/>
          <w:highlight w:val="none"/>
          <w:u w:val="none"/>
          <w:lang w:val="en-US" w:eastAsia="zh-CN" w:bidi="ar"/>
        </w:rPr>
      </w:pPr>
      <w:r>
        <w:rPr>
          <w:rFonts w:hint="eastAsia" w:ascii="仿宋_GB2312" w:hAnsi="楷体_GB2312" w:eastAsia="仿宋_GB2312" w:cs="Times New Roman"/>
          <w:b w:val="0"/>
          <w:bCs/>
          <w:color w:val="auto"/>
          <w:kern w:val="2"/>
          <w:sz w:val="32"/>
          <w:szCs w:val="32"/>
          <w:highlight w:val="none"/>
          <w:u w:val="none"/>
          <w:lang w:val="en-US" w:eastAsia="zh-CN" w:bidi="ar"/>
        </w:rPr>
        <w:t>2.在2021年10月8日后，首次认定为广东省工业和信息化厅广东省人工智能骨干企业</w:t>
      </w:r>
      <w:r>
        <w:rPr>
          <w:rFonts w:hint="eastAsia" w:ascii="仿宋_GB2312" w:hAnsi="仿宋_GB2312" w:eastAsia="仿宋_GB2312" w:cs="仿宋_GB2312"/>
          <w:b w:val="0"/>
          <w:bCs/>
          <w:color w:val="auto"/>
          <w:kern w:val="0"/>
          <w:sz w:val="32"/>
          <w:szCs w:val="32"/>
          <w:highlight w:val="none"/>
          <w:u w:val="none"/>
          <w:lang w:eastAsia="zh-CN"/>
        </w:rPr>
        <w:t>（以广东省工业和信息化厅公示名单为准）且在有效期内的</w:t>
      </w:r>
      <w:r>
        <w:rPr>
          <w:rFonts w:hint="eastAsia" w:ascii="仿宋_GB2312" w:hAnsi="楷体_GB2312" w:eastAsia="仿宋_GB2312" w:cs="Times New Roman"/>
          <w:b w:val="0"/>
          <w:bCs/>
          <w:color w:val="auto"/>
          <w:kern w:val="2"/>
          <w:sz w:val="32"/>
          <w:szCs w:val="32"/>
          <w:highlight w:val="none"/>
          <w:u w:val="none"/>
          <w:lang w:val="en-US" w:eastAsia="zh-CN" w:bidi="ar"/>
        </w:rPr>
        <w:t>，</w:t>
      </w:r>
      <w:r>
        <w:rPr>
          <w:rFonts w:hint="eastAsia" w:ascii="仿宋_GB2312" w:hAnsi="仿宋_GB2312" w:eastAsia="仿宋_GB2312" w:cs="仿宋_GB2312"/>
          <w:b w:val="0"/>
          <w:bCs/>
          <w:color w:val="auto"/>
          <w:kern w:val="0"/>
          <w:sz w:val="32"/>
          <w:szCs w:val="32"/>
          <w:highlight w:val="none"/>
          <w:u w:val="none"/>
          <w:lang w:eastAsia="zh-CN"/>
        </w:rPr>
        <w:t>给予一次性30万元奖励；</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楷体_GB2312" w:eastAsia="仿宋_GB2312" w:cs="Times New Roman"/>
          <w:b w:val="0"/>
          <w:bCs/>
          <w:color w:val="auto"/>
          <w:kern w:val="2"/>
          <w:sz w:val="32"/>
          <w:szCs w:val="32"/>
          <w:highlight w:val="none"/>
          <w:u w:val="none"/>
          <w:lang w:val="en-US" w:eastAsia="zh-CN" w:bidi="ar"/>
        </w:rPr>
      </w:pPr>
      <w:r>
        <w:rPr>
          <w:rFonts w:hint="eastAsia" w:ascii="仿宋_GB2312" w:hAnsi="楷体_GB2312" w:eastAsia="仿宋_GB2312" w:cs="Times New Roman"/>
          <w:b w:val="0"/>
          <w:bCs/>
          <w:color w:val="auto"/>
          <w:kern w:val="2"/>
          <w:sz w:val="32"/>
          <w:szCs w:val="32"/>
          <w:highlight w:val="none"/>
          <w:u w:val="none"/>
          <w:lang w:val="en-US" w:eastAsia="zh-CN" w:bidi="ar"/>
        </w:rPr>
        <w:t>3.在2021年10月8日后，首次认定为广东省工业和信息化厅广东省人工智能培育企业</w:t>
      </w:r>
      <w:r>
        <w:rPr>
          <w:rFonts w:hint="eastAsia" w:ascii="仿宋_GB2312" w:hAnsi="仿宋_GB2312" w:eastAsia="仿宋_GB2312" w:cs="仿宋_GB2312"/>
          <w:b w:val="0"/>
          <w:bCs/>
          <w:color w:val="auto"/>
          <w:kern w:val="0"/>
          <w:sz w:val="32"/>
          <w:szCs w:val="32"/>
          <w:highlight w:val="none"/>
          <w:u w:val="none"/>
          <w:lang w:eastAsia="zh-CN"/>
        </w:rPr>
        <w:t>（以广东省工业和信息化厅公示名单为准）且在有效期内的</w:t>
      </w:r>
      <w:r>
        <w:rPr>
          <w:rFonts w:hint="eastAsia" w:ascii="仿宋_GB2312" w:hAnsi="楷体_GB2312" w:eastAsia="仿宋_GB2312" w:cs="Times New Roman"/>
          <w:b w:val="0"/>
          <w:bCs/>
          <w:color w:val="auto"/>
          <w:kern w:val="2"/>
          <w:sz w:val="32"/>
          <w:szCs w:val="32"/>
          <w:highlight w:val="none"/>
          <w:u w:val="none"/>
          <w:lang w:val="en-US" w:eastAsia="zh-CN" w:bidi="ar"/>
        </w:rPr>
        <w:t>，</w:t>
      </w:r>
      <w:r>
        <w:rPr>
          <w:rFonts w:hint="eastAsia" w:ascii="仿宋_GB2312" w:hAnsi="仿宋_GB2312" w:eastAsia="仿宋_GB2312" w:cs="仿宋_GB2312"/>
          <w:b w:val="0"/>
          <w:bCs/>
          <w:color w:val="auto"/>
          <w:kern w:val="0"/>
          <w:sz w:val="32"/>
          <w:szCs w:val="32"/>
          <w:highlight w:val="none"/>
          <w:u w:val="none"/>
          <w:lang w:eastAsia="zh-CN"/>
        </w:rPr>
        <w:t>给予一次性</w:t>
      </w:r>
      <w:r>
        <w:rPr>
          <w:rFonts w:hint="eastAsia" w:ascii="仿宋_GB2312" w:hAnsi="仿宋_GB2312" w:eastAsia="仿宋_GB2312" w:cs="仿宋_GB2312"/>
          <w:b w:val="0"/>
          <w:bCs/>
          <w:color w:val="auto"/>
          <w:kern w:val="0"/>
          <w:sz w:val="32"/>
          <w:szCs w:val="32"/>
          <w:highlight w:val="none"/>
          <w:u w:val="none"/>
          <w:lang w:val="en-US" w:eastAsia="zh-CN"/>
        </w:rPr>
        <w:t>20</w:t>
      </w:r>
      <w:r>
        <w:rPr>
          <w:rFonts w:hint="eastAsia" w:ascii="仿宋_GB2312" w:hAnsi="仿宋_GB2312" w:eastAsia="仿宋_GB2312" w:cs="仿宋_GB2312"/>
          <w:b w:val="0"/>
          <w:bCs/>
          <w:color w:val="auto"/>
          <w:kern w:val="0"/>
          <w:sz w:val="32"/>
          <w:szCs w:val="32"/>
          <w:highlight w:val="none"/>
          <w:u w:val="none"/>
          <w:lang w:eastAsia="zh-CN"/>
        </w:rPr>
        <w:t>万元奖励</w:t>
      </w:r>
      <w:r>
        <w:rPr>
          <w:rFonts w:hint="eastAsia" w:ascii="仿宋_GB2312" w:hAnsi="楷体_GB2312" w:eastAsia="仿宋_GB2312" w:cs="Times New Roman"/>
          <w:b w:val="0"/>
          <w:bCs/>
          <w:color w:val="auto"/>
          <w:kern w:val="2"/>
          <w:sz w:val="32"/>
          <w:szCs w:val="32"/>
          <w:highlight w:val="none"/>
          <w:u w:val="none"/>
          <w:lang w:val="en-US" w:eastAsia="zh-CN" w:bidi="ar"/>
        </w:rPr>
        <w:t>。</w:t>
      </w:r>
    </w:p>
    <w:p>
      <w:pPr>
        <w:keepNext w:val="0"/>
        <w:keepLines w:val="0"/>
        <w:pageBreakBefore w:val="0"/>
        <w:widowControl/>
        <w:kinsoku/>
        <w:wordWrap/>
        <w:overflowPunct/>
        <w:topLinePunct w:val="0"/>
        <w:autoSpaceDE/>
        <w:autoSpaceDN/>
        <w:bidi w:val="0"/>
        <w:spacing w:line="560" w:lineRule="exact"/>
        <w:ind w:firstLine="642" w:firstLineChars="200"/>
        <w:textAlignment w:val="auto"/>
        <w:rPr>
          <w:rFonts w:hint="eastAsia" w:ascii="仿宋_GB2312" w:hAnsi="仿宋_GB2312" w:eastAsia="仿宋_GB2312" w:cs="仿宋_GB2312"/>
          <w:bCs/>
          <w:color w:val="auto"/>
          <w:sz w:val="32"/>
          <w:szCs w:val="32"/>
          <w:highlight w:val="none"/>
          <w:u w:val="none"/>
          <w:lang w:eastAsia="zh-CN"/>
        </w:rPr>
      </w:pPr>
      <w:r>
        <w:rPr>
          <w:rFonts w:hint="eastAsia" w:ascii="仿宋_GB2312" w:hAnsi="仿宋_GB2312" w:eastAsia="仿宋_GB2312" w:cs="仿宋_GB2312"/>
          <w:b/>
          <w:bCs w:val="0"/>
          <w:color w:val="auto"/>
          <w:sz w:val="32"/>
          <w:szCs w:val="32"/>
          <w:highlight w:val="none"/>
          <w:u w:val="none"/>
          <w:lang w:eastAsia="zh-CN"/>
        </w:rPr>
        <w:t>第七条</w:t>
      </w:r>
      <w:r>
        <w:rPr>
          <w:rFonts w:hint="eastAsia" w:ascii="仿宋_GB2312" w:hAnsi="仿宋_GB2312" w:eastAsia="仿宋_GB2312" w:cs="仿宋_GB2312"/>
          <w:bCs/>
          <w:color w:val="auto"/>
          <w:sz w:val="32"/>
          <w:szCs w:val="32"/>
          <w:highlight w:val="none"/>
          <w:u w:val="none"/>
          <w:lang w:val="en-US" w:eastAsia="zh-CN"/>
        </w:rPr>
        <w:t xml:space="preserve"> </w:t>
      </w:r>
      <w:r>
        <w:rPr>
          <w:rFonts w:hint="eastAsia" w:ascii="仿宋_GB2312" w:hAnsi="仿宋_GB2312" w:eastAsia="仿宋_GB2312" w:cs="仿宋_GB2312"/>
          <w:color w:val="auto"/>
          <w:sz w:val="32"/>
          <w:szCs w:val="32"/>
          <w:highlight w:val="none"/>
          <w:u w:val="none"/>
          <w:lang w:val="en-US" w:eastAsia="zh-CN"/>
        </w:rPr>
        <w:t>人工智能企业做大做强奖励的</w:t>
      </w:r>
      <w:r>
        <w:rPr>
          <w:rFonts w:hint="eastAsia" w:ascii="仿宋_GB2312" w:hAnsi="仿宋_GB2312" w:eastAsia="仿宋_GB2312" w:cs="仿宋_GB2312"/>
          <w:bCs/>
          <w:color w:val="auto"/>
          <w:sz w:val="32"/>
          <w:szCs w:val="32"/>
          <w:highlight w:val="none"/>
          <w:u w:val="none"/>
          <w:lang w:eastAsia="zh-CN"/>
        </w:rPr>
        <w:t>“</w:t>
      </w:r>
      <w:r>
        <w:rPr>
          <w:rFonts w:hint="eastAsia" w:ascii="仿宋_GB2312" w:hAnsi="仿宋_GB2312" w:eastAsia="仿宋_GB2312" w:cs="仿宋_GB2312"/>
          <w:bCs/>
          <w:color w:val="auto"/>
          <w:sz w:val="32"/>
          <w:szCs w:val="32"/>
          <w:highlight w:val="none"/>
          <w:u w:val="none"/>
          <w:lang w:val="en-US" w:eastAsia="zh-CN"/>
        </w:rPr>
        <w:t>免申即享”</w:t>
      </w:r>
      <w:r>
        <w:rPr>
          <w:rFonts w:hint="eastAsia" w:ascii="仿宋_GB2312" w:hAnsi="仿宋_GB2312" w:eastAsia="仿宋_GB2312" w:cs="仿宋_GB2312"/>
          <w:bCs/>
          <w:color w:val="auto"/>
          <w:sz w:val="32"/>
          <w:szCs w:val="32"/>
          <w:highlight w:val="none"/>
          <w:u w:val="none"/>
        </w:rPr>
        <w:t>条件</w:t>
      </w:r>
      <w:r>
        <w:rPr>
          <w:rFonts w:hint="eastAsia" w:ascii="仿宋_GB2312" w:hAnsi="仿宋_GB2312" w:eastAsia="仿宋_GB2312" w:cs="仿宋_GB2312"/>
          <w:bCs/>
          <w:color w:val="auto"/>
          <w:sz w:val="32"/>
          <w:szCs w:val="32"/>
          <w:highlight w:val="none"/>
          <w:u w:val="none"/>
          <w:lang w:eastAsia="zh-CN"/>
        </w:rPr>
        <w:t>如下：</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ascii="仿宋_GB2312" w:hAnsi="宋体" w:eastAsia="仿宋_GB2312" w:cs="仿宋_GB2312"/>
          <w:color w:val="auto"/>
          <w:kern w:val="0"/>
          <w:sz w:val="32"/>
          <w:szCs w:val="32"/>
          <w:highlight w:val="none"/>
          <w:u w:val="none"/>
          <w:lang w:val="en-US" w:eastAsia="zh-CN" w:bidi="ar"/>
        </w:rPr>
        <w:t>（一）</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lang w:eastAsia="zh-CN"/>
        </w:rPr>
        <w:t>为</w:t>
      </w:r>
      <w:r>
        <w:rPr>
          <w:rFonts w:hint="eastAsia" w:ascii="仿宋_GB2312" w:hAnsi="宋体" w:eastAsia="仿宋_GB2312"/>
          <w:color w:val="auto"/>
          <w:sz w:val="32"/>
          <w:highlight w:val="none"/>
          <w:u w:val="none"/>
        </w:rPr>
        <w:t>注册地址、实际经营地址和税务登记地址均位于龙华区的独立法人单位（不含财政全额拨款的事业单位）,若单位纳入了国家统计局联网直报平台，其统计关系需在龙华区</w:t>
      </w:r>
      <w:r>
        <w:rPr>
          <w:rFonts w:hint="eastAsia" w:ascii="仿宋_GB2312" w:hAnsi="宋体" w:eastAsia="仿宋_GB2312"/>
          <w:color w:val="auto"/>
          <w:sz w:val="32"/>
          <w:highlight w:val="none"/>
          <w:u w:val="none"/>
          <w:lang w:eastAsia="zh-CN"/>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eastAsia" w:ascii="仿宋_GB2312" w:hAnsi="宋体" w:eastAsia="仿宋_GB2312" w:cs="仿宋_GB2312"/>
          <w:color w:val="auto"/>
          <w:kern w:val="0"/>
          <w:sz w:val="32"/>
          <w:szCs w:val="32"/>
          <w:highlight w:val="none"/>
          <w:u w:val="none"/>
          <w:lang w:val="en-US" w:eastAsia="zh-CN" w:bidi="ar"/>
        </w:rPr>
        <w:t>（二）</w:t>
      </w:r>
      <w:r>
        <w:rPr>
          <w:rFonts w:hint="default" w:ascii="仿宋_GB2312" w:hAnsi="宋体" w:eastAsia="仿宋_GB2312" w:cs="仿宋_GB2312"/>
          <w:color w:val="auto"/>
          <w:kern w:val="0"/>
          <w:sz w:val="32"/>
          <w:szCs w:val="32"/>
          <w:highlight w:val="none"/>
          <w:u w:val="none"/>
          <w:lang w:val="en" w:eastAsia="zh-CN" w:bidi="ar"/>
        </w:rPr>
        <w:t xml:space="preserve">申请单位在2021年10月8日后，首次认定为下列两类企业之一，且在有效期内（以广东省工业和信息化厅公示名单为准）：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1.广东省人工智能骨干企业；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2.广东省人工智能培育企业。</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宋体" w:eastAsia="仿宋_GB2312" w:cs="仿宋_GB2312"/>
          <w:color w:val="auto"/>
          <w:kern w:val="0"/>
          <w:sz w:val="32"/>
          <w:szCs w:val="32"/>
          <w:highlight w:val="none"/>
          <w:u w:val="none"/>
          <w:lang w:val="en-US" w:eastAsia="zh-CN" w:bidi="ar"/>
        </w:rPr>
        <w:t>（三）</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不存在龙华区财政专项资金相关管理文件规定的不予安排资助的情形。</w:t>
      </w:r>
    </w:p>
    <w:p>
      <w:pPr>
        <w:keepNext w:val="0"/>
        <w:keepLines w:val="0"/>
        <w:pageBreakBefore w:val="0"/>
        <w:kinsoku/>
        <w:wordWrap/>
        <w:overflowPunct/>
        <w:topLinePunct w:val="0"/>
        <w:autoSpaceDE/>
        <w:autoSpaceDN/>
        <w:bidi w:val="0"/>
        <w:spacing w:line="560" w:lineRule="exact"/>
        <w:ind w:firstLine="642" w:firstLineChars="200"/>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bCs/>
          <w:color w:val="auto"/>
          <w:sz w:val="32"/>
          <w:szCs w:val="32"/>
          <w:highlight w:val="none"/>
          <w:u w:val="none"/>
          <w:lang w:eastAsia="zh-CN"/>
        </w:rPr>
        <w:t>第八条</w:t>
      </w:r>
      <w:r>
        <w:rPr>
          <w:rFonts w:hint="eastAsia" w:ascii="仿宋_GB2312" w:hAnsi="仿宋_GB2312" w:eastAsia="仿宋_GB2312" w:cs="仿宋_GB2312"/>
          <w:color w:val="auto"/>
          <w:sz w:val="32"/>
          <w:szCs w:val="32"/>
          <w:highlight w:val="none"/>
          <w:u w:val="none"/>
          <w:lang w:val="en-US" w:eastAsia="zh-CN"/>
        </w:rPr>
        <w:t xml:space="preserve"> </w:t>
      </w:r>
      <w:r>
        <w:rPr>
          <w:rFonts w:hint="eastAsia" w:ascii="仿宋_GB2312" w:hAnsi="仿宋_GB2312" w:eastAsia="仿宋_GB2312" w:cs="仿宋_GB2312"/>
          <w:bCs/>
          <w:color w:val="auto"/>
          <w:kern w:val="0"/>
          <w:sz w:val="32"/>
          <w:szCs w:val="32"/>
          <w:highlight w:val="none"/>
          <w:u w:val="none"/>
          <w:lang w:val="en-US" w:eastAsia="zh-CN" w:bidi="ar-SA"/>
        </w:rPr>
        <w:t>人工智能企业做大做强奖励的</w:t>
      </w:r>
      <w:r>
        <w:rPr>
          <w:rFonts w:hint="eastAsia" w:ascii="仿宋_GB2312" w:hAnsi="仿宋_GB2312" w:eastAsia="仿宋_GB2312" w:cs="仿宋_GB2312"/>
          <w:color w:val="auto"/>
          <w:sz w:val="32"/>
          <w:szCs w:val="32"/>
          <w:highlight w:val="none"/>
          <w:u w:val="none"/>
          <w:lang w:eastAsia="zh-CN"/>
        </w:rPr>
        <w:t>“免申即享”</w:t>
      </w:r>
      <w:r>
        <w:rPr>
          <w:rFonts w:hint="eastAsia" w:ascii="仿宋_GB2312" w:hAnsi="仿宋_GB2312" w:eastAsia="仿宋_GB2312" w:cs="仿宋_GB2312"/>
          <w:color w:val="auto"/>
          <w:sz w:val="32"/>
          <w:szCs w:val="32"/>
          <w:highlight w:val="none"/>
          <w:u w:val="none"/>
        </w:rPr>
        <w:t>办理</w:t>
      </w:r>
      <w:r>
        <w:rPr>
          <w:rFonts w:hint="eastAsia" w:ascii="仿宋_GB2312" w:hAnsi="仿宋_GB2312" w:eastAsia="仿宋_GB2312" w:cs="仿宋_GB2312"/>
          <w:color w:val="auto"/>
          <w:sz w:val="32"/>
          <w:szCs w:val="32"/>
          <w:highlight w:val="none"/>
          <w:u w:val="none"/>
          <w:lang w:eastAsia="zh-CN"/>
        </w:rPr>
        <w:t>流程如下：</w:t>
      </w:r>
    </w:p>
    <w:p>
      <w:pPr>
        <w:keepNext w:val="0"/>
        <w:keepLines w:val="0"/>
        <w:pageBreakBefore w:val="0"/>
        <w:shd w:val="clear" w:color="auto" w:fill="auto"/>
        <w:kinsoku/>
        <w:wordWrap/>
        <w:overflowPunct/>
        <w:topLinePunct w:val="0"/>
        <w:autoSpaceDE/>
        <w:autoSpaceDN/>
        <w:bidi w:val="0"/>
        <w:spacing w:line="560" w:lineRule="exact"/>
        <w:ind w:firstLine="640" w:firstLineChars="200"/>
        <w:jc w:val="both"/>
        <w:textAlignment w:val="auto"/>
        <w:outlineLvl w:val="9"/>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rPr>
        <w:t>（一）</w:t>
      </w:r>
      <w:r>
        <w:rPr>
          <w:rFonts w:hint="eastAsia" w:ascii="仿宋_GB2312" w:hAnsi="仿宋_GB2312" w:eastAsia="仿宋_GB2312" w:cs="仿宋_GB2312"/>
          <w:color w:val="auto"/>
          <w:sz w:val="32"/>
          <w:szCs w:val="32"/>
          <w:highlight w:val="none"/>
          <w:u w:val="none"/>
          <w:lang w:val="en-US" w:eastAsia="zh-CN"/>
        </w:rPr>
        <w:t>初步确定符合条件企业名单</w:t>
      </w:r>
      <w:r>
        <w:rPr>
          <w:rFonts w:hint="eastAsia" w:ascii="仿宋_GB2312" w:hAnsi="仿宋_GB2312" w:eastAsia="仿宋_GB2312" w:cs="仿宋_GB2312"/>
          <w:color w:val="auto"/>
          <w:sz w:val="32"/>
          <w:szCs w:val="32"/>
          <w:highlight w:val="none"/>
          <w:u w:val="none"/>
          <w:lang w:eastAsia="zh-CN"/>
        </w:rPr>
        <w:t>：区科技创新局</w:t>
      </w:r>
      <w:r>
        <w:rPr>
          <w:rFonts w:hint="eastAsia" w:ascii="仿宋_GB2312" w:hAnsi="仿宋_GB2312" w:eastAsia="仿宋_GB2312" w:cs="仿宋_GB2312"/>
          <w:color w:val="auto"/>
          <w:sz w:val="32"/>
          <w:szCs w:val="32"/>
          <w:highlight w:val="none"/>
          <w:u w:val="none"/>
          <w:lang w:val="en-US" w:eastAsia="zh-CN"/>
        </w:rPr>
        <w:t>发起主动审核，根据广东省工业和信息化厅公布的</w:t>
      </w:r>
      <w:r>
        <w:rPr>
          <w:rFonts w:hint="eastAsia" w:ascii="仿宋_GB2312" w:hAnsi="仿宋_GB2312" w:eastAsia="仿宋_GB2312" w:cs="仿宋_GB2312"/>
          <w:bCs w:val="0"/>
          <w:color w:val="auto"/>
          <w:kern w:val="2"/>
          <w:sz w:val="32"/>
          <w:szCs w:val="32"/>
          <w:highlight w:val="none"/>
          <w:u w:val="none"/>
          <w:lang w:val="en-US" w:eastAsia="zh-CN"/>
        </w:rPr>
        <w:t>广东省人工智能骨干（培育）企业</w:t>
      </w:r>
      <w:r>
        <w:rPr>
          <w:rFonts w:hint="eastAsia" w:ascii="仿宋_GB2312" w:hAnsi="仿宋_GB2312" w:eastAsia="仿宋_GB2312" w:cs="仿宋_GB2312"/>
          <w:color w:val="auto"/>
          <w:sz w:val="32"/>
          <w:szCs w:val="32"/>
          <w:highlight w:val="none"/>
          <w:u w:val="none"/>
        </w:rPr>
        <w:t>认定结果</w:t>
      </w:r>
      <w:r>
        <w:rPr>
          <w:rFonts w:hint="eastAsia" w:ascii="仿宋_GB2312" w:hAnsi="仿宋_GB2312" w:eastAsia="仿宋_GB2312" w:cs="仿宋_GB2312"/>
          <w:color w:val="auto"/>
          <w:sz w:val="32"/>
          <w:szCs w:val="32"/>
          <w:highlight w:val="none"/>
          <w:u w:val="none"/>
          <w:lang w:eastAsia="zh-CN"/>
        </w:rPr>
        <w:t>，初步确定符合条件企业名单</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val="en-US" w:eastAsia="zh-CN"/>
        </w:rPr>
        <w:t>二</w:t>
      </w: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eastAsia="zh-CN"/>
        </w:rPr>
        <w:t>征求意见：由区科技创新局提出拟资助名单，</w:t>
      </w:r>
      <w:r>
        <w:rPr>
          <w:rFonts w:hint="eastAsia" w:ascii="仿宋_GB2312" w:hAnsi="宋体" w:eastAsia="仿宋_GB2312" w:cs="仿宋_GB2312"/>
          <w:color w:val="auto"/>
          <w:kern w:val="0"/>
          <w:sz w:val="32"/>
          <w:szCs w:val="32"/>
          <w:highlight w:val="none"/>
          <w:u w:val="none"/>
          <w:lang w:val="en-US" w:eastAsia="zh-CN" w:bidi="ar"/>
        </w:rPr>
        <w:t>就</w:t>
      </w:r>
      <w:r>
        <w:rPr>
          <w:rFonts w:hint="eastAsia" w:ascii="仿宋_GB2312" w:hAnsi="宋体" w:eastAsia="仿宋_GB2312" w:cs="仿宋_GB2312"/>
          <w:color w:val="auto"/>
          <w:kern w:val="0"/>
          <w:sz w:val="32"/>
          <w:szCs w:val="32"/>
          <w:highlight w:val="none"/>
          <w:u w:val="none"/>
          <w:lang w:val="en" w:eastAsia="zh-CN" w:bidi="ar"/>
        </w:rPr>
        <w:t>拟资助</w:t>
      </w:r>
      <w:r>
        <w:rPr>
          <w:rFonts w:hint="default" w:ascii="仿宋_GB2312" w:hAnsi="宋体" w:eastAsia="仿宋_GB2312" w:cs="仿宋_GB2312"/>
          <w:color w:val="auto"/>
          <w:kern w:val="0"/>
          <w:sz w:val="32"/>
          <w:szCs w:val="32"/>
          <w:highlight w:val="none"/>
          <w:u w:val="none"/>
          <w:lang w:val="en" w:eastAsia="zh-CN" w:bidi="ar"/>
        </w:rPr>
        <w:t>单位</w:t>
      </w:r>
      <w:r>
        <w:rPr>
          <w:rFonts w:hint="eastAsia" w:ascii="仿宋_GB2312" w:hAnsi="宋体" w:eastAsia="仿宋_GB2312" w:cs="仿宋_GB2312"/>
          <w:color w:val="auto"/>
          <w:kern w:val="0"/>
          <w:sz w:val="32"/>
          <w:szCs w:val="32"/>
          <w:highlight w:val="none"/>
          <w:u w:val="none"/>
          <w:lang w:val="en-US" w:eastAsia="zh-CN" w:bidi="ar"/>
        </w:rPr>
        <w:t>在财税、市场监管、安全生产、环境保护等方面是否存在影响资金安全的失信行为或违法违规行为、是否属于重复扶持征求区相关部门的核查意见。</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 w:eastAsia="zh-CN" w:bidi="ar"/>
        </w:rPr>
      </w:pPr>
      <w:r>
        <w:rPr>
          <w:rFonts w:hint="eastAsia" w:ascii="仿宋_GB2312" w:hAnsi="宋体" w:eastAsia="仿宋_GB2312" w:cs="仿宋_GB2312"/>
          <w:color w:val="auto"/>
          <w:kern w:val="0"/>
          <w:sz w:val="32"/>
          <w:szCs w:val="32"/>
          <w:highlight w:val="none"/>
          <w:u w:val="none"/>
          <w:lang w:val="en" w:eastAsia="zh-CN" w:bidi="ar"/>
        </w:rPr>
        <w:t>经有关部门认定属于影响资金安全的失信行为的，或因存在违法违规行为被相关部门</w:t>
      </w:r>
      <w:r>
        <w:rPr>
          <w:rFonts w:hint="default" w:ascii="仿宋_GB2312" w:hAnsi="宋体" w:eastAsia="仿宋_GB2312" w:cs="仿宋_GB2312"/>
          <w:color w:val="auto"/>
          <w:kern w:val="0"/>
          <w:sz w:val="32"/>
          <w:szCs w:val="32"/>
          <w:highlight w:val="none"/>
          <w:u w:val="none"/>
          <w:lang w:val="en" w:eastAsia="zh-CN" w:bidi="ar"/>
        </w:rPr>
        <w:t>明确建议不予资助的，</w:t>
      </w:r>
      <w:r>
        <w:rPr>
          <w:rFonts w:hint="eastAsia" w:ascii="仿宋_GB2312" w:hAnsi="宋体" w:eastAsia="仿宋_GB2312" w:cs="仿宋_GB2312"/>
          <w:color w:val="auto"/>
          <w:kern w:val="0"/>
          <w:sz w:val="32"/>
          <w:szCs w:val="32"/>
          <w:highlight w:val="none"/>
          <w:u w:val="none"/>
          <w:lang w:val="en" w:eastAsia="zh-CN" w:bidi="ar"/>
        </w:rPr>
        <w:t>不予资助；</w:t>
      </w:r>
      <w:r>
        <w:rPr>
          <w:rFonts w:hint="default" w:ascii="仿宋_GB2312" w:hAnsi="宋体" w:eastAsia="仿宋_GB2312" w:cs="仿宋_GB2312"/>
          <w:color w:val="auto"/>
          <w:kern w:val="0"/>
          <w:sz w:val="32"/>
          <w:szCs w:val="32"/>
          <w:highlight w:val="none"/>
          <w:u w:val="none"/>
          <w:lang w:val="en" w:eastAsia="zh-CN" w:bidi="ar"/>
        </w:rPr>
        <w:t>相关部门未明确</w:t>
      </w:r>
      <w:r>
        <w:rPr>
          <w:rFonts w:hint="eastAsia" w:ascii="仿宋_GB2312" w:hAnsi="宋体" w:eastAsia="仿宋_GB2312" w:cs="仿宋_GB2312"/>
          <w:color w:val="auto"/>
          <w:kern w:val="0"/>
          <w:sz w:val="32"/>
          <w:szCs w:val="32"/>
          <w:highlight w:val="none"/>
          <w:u w:val="none"/>
          <w:lang w:val="en" w:eastAsia="zh-CN" w:bidi="ar"/>
        </w:rPr>
        <w:t>属于影响资金安全的失信行为的或未</w:t>
      </w:r>
      <w:r>
        <w:rPr>
          <w:rFonts w:hint="default" w:ascii="仿宋_GB2312" w:hAnsi="宋体" w:eastAsia="仿宋_GB2312" w:cs="仿宋_GB2312"/>
          <w:color w:val="auto"/>
          <w:kern w:val="0"/>
          <w:sz w:val="32"/>
          <w:szCs w:val="32"/>
          <w:highlight w:val="none"/>
          <w:u w:val="none"/>
          <w:lang w:val="en" w:eastAsia="zh-CN" w:bidi="ar"/>
        </w:rPr>
        <w:t>明确建议不予资助的，按正常程序</w:t>
      </w:r>
      <w:r>
        <w:rPr>
          <w:rFonts w:hint="eastAsia" w:ascii="仿宋_GB2312" w:hAnsi="宋体" w:eastAsia="仿宋_GB2312" w:cs="仿宋_GB2312"/>
          <w:color w:val="auto"/>
          <w:kern w:val="0"/>
          <w:sz w:val="32"/>
          <w:szCs w:val="32"/>
          <w:highlight w:val="none"/>
          <w:u w:val="none"/>
          <w:lang w:val="en" w:eastAsia="zh-CN" w:bidi="ar"/>
        </w:rPr>
        <w:t>继续</w:t>
      </w:r>
      <w:r>
        <w:rPr>
          <w:rFonts w:hint="default" w:ascii="仿宋_GB2312" w:hAnsi="宋体" w:eastAsia="仿宋_GB2312" w:cs="仿宋_GB2312"/>
          <w:color w:val="auto"/>
          <w:kern w:val="0"/>
          <w:sz w:val="32"/>
          <w:szCs w:val="32"/>
          <w:highlight w:val="none"/>
          <w:u w:val="none"/>
          <w:lang w:val="en" w:eastAsia="zh-CN" w:bidi="ar"/>
        </w:rPr>
        <w:t>报批</w:t>
      </w:r>
      <w:r>
        <w:rPr>
          <w:rFonts w:hint="eastAsia" w:ascii="仿宋_GB2312" w:hAnsi="宋体" w:eastAsia="仿宋_GB2312" w:cs="仿宋_GB2312"/>
          <w:color w:val="auto"/>
          <w:kern w:val="0"/>
          <w:sz w:val="32"/>
          <w:szCs w:val="32"/>
          <w:highlight w:val="none"/>
          <w:u w:val="none"/>
          <w:lang w:val="en" w:eastAsia="zh-CN" w:bidi="ar"/>
        </w:rPr>
        <w:t>。</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highlight w:val="none"/>
          <w:u w:val="none"/>
        </w:rPr>
      </w:pPr>
      <w:r>
        <w:rPr>
          <w:rFonts w:hint="default" w:ascii="仿宋_GB2312" w:hAnsi="宋体" w:eastAsia="仿宋_GB2312" w:cs="仿宋_GB2312"/>
          <w:color w:val="auto"/>
          <w:kern w:val="0"/>
          <w:sz w:val="32"/>
          <w:szCs w:val="32"/>
          <w:highlight w:val="none"/>
          <w:u w:val="none"/>
          <w:lang w:val="en" w:eastAsia="zh-CN" w:bidi="ar"/>
        </w:rPr>
        <w:t>区科技创新局就企业信用情况查询深圳信用网等信用信息网站，企业未被纳入黑名单、违法失信主体名单、异常名录的，视为经营情况正常。否则视为经营情况不正常。对于经营情况正常的企业，予以通过；对于经营情况不正常的企业，不予通过。</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val="en-US" w:eastAsia="zh-CN"/>
        </w:rPr>
        <w:t>三</w:t>
      </w: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val="en-US" w:eastAsia="zh-CN"/>
        </w:rPr>
        <w:t>推送“免申即享”信息</w:t>
      </w:r>
      <w:r>
        <w:rPr>
          <w:rFonts w:hint="eastAsia" w:ascii="黑体" w:hAnsi="黑体" w:eastAsia="黑体" w:cs="黑体"/>
          <w:b w:val="0"/>
          <w:bCs w:val="0"/>
          <w:color w:val="auto"/>
          <w:kern w:val="2"/>
          <w:sz w:val="32"/>
          <w:szCs w:val="32"/>
          <w:highlight w:val="none"/>
          <w:u w:val="none"/>
          <w:lang w:val="en-US" w:eastAsia="zh-CN" w:bidi="ar-SA"/>
        </w:rPr>
        <w:t>：</w:t>
      </w:r>
      <w:r>
        <w:rPr>
          <w:rFonts w:hint="eastAsia" w:ascii="仿宋_GB2312" w:hAnsi="仿宋_GB2312" w:eastAsia="仿宋_GB2312" w:cs="仿宋_GB2312"/>
          <w:color w:val="auto"/>
          <w:sz w:val="32"/>
          <w:szCs w:val="32"/>
          <w:highlight w:val="none"/>
          <w:u w:val="none"/>
          <w:lang w:val="en-US" w:eastAsia="zh-CN"/>
        </w:rPr>
        <w:t>对符合条件的名单，由区政务服务数据管理局以短信、电话、政府网站等多种方式向符合条件的对象推送“免申即享”信息。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color w:val="auto"/>
          <w:highlight w:val="none"/>
          <w:u w:val="none"/>
          <w:lang w:val="en-US" w:eastAsia="zh-CN"/>
        </w:rPr>
      </w:pP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val="en-US" w:eastAsia="zh-CN"/>
        </w:rPr>
        <w:t>四</w:t>
      </w: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val="en-US" w:eastAsia="zh-CN"/>
        </w:rPr>
        <w:t>确认申领意愿：符合“免申即享”条件的对象在收到相关通知后，区政务服务数据管理局按照相关指引确认申领意愿，并在5个工作日内将申领意愿情况转交给</w:t>
      </w:r>
      <w:r>
        <w:rPr>
          <w:rFonts w:hint="eastAsia" w:ascii="仿宋_GB2312" w:hAnsi="仿宋_GB2312" w:eastAsia="仿宋_GB2312" w:cs="仿宋_GB2312"/>
          <w:color w:val="auto"/>
          <w:sz w:val="32"/>
          <w:szCs w:val="32"/>
          <w:highlight w:val="none"/>
          <w:u w:val="none"/>
          <w:lang w:eastAsia="zh-CN"/>
        </w:rPr>
        <w:t>区科技创新局</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val="en-US" w:eastAsia="zh-CN"/>
        </w:rPr>
        <w:t>五</w:t>
      </w:r>
      <w:r>
        <w:rPr>
          <w:rFonts w:hint="eastAsia" w:ascii="仿宋_GB2312" w:hAnsi="仿宋_GB2312" w:eastAsia="仿宋_GB2312" w:cs="仿宋_GB2312"/>
          <w:color w:val="auto"/>
          <w:sz w:val="32"/>
          <w:szCs w:val="32"/>
          <w:highlight w:val="none"/>
          <w:u w:val="none"/>
        </w:rPr>
        <w:t>）对外公示：</w:t>
      </w:r>
      <w:r>
        <w:rPr>
          <w:rFonts w:hint="eastAsia" w:ascii="仿宋_GB2312" w:hAnsi="仿宋_GB2312" w:eastAsia="仿宋_GB2312" w:cs="仿宋_GB2312"/>
          <w:color w:val="auto"/>
          <w:sz w:val="32"/>
          <w:szCs w:val="32"/>
          <w:highlight w:val="none"/>
          <w:u w:val="none"/>
          <w:lang w:eastAsia="zh-CN"/>
        </w:rPr>
        <w:t>区科技创新局</w:t>
      </w:r>
      <w:r>
        <w:rPr>
          <w:rFonts w:hint="eastAsia" w:ascii="仿宋_GB2312" w:hAnsi="仿宋_GB2312" w:eastAsia="仿宋_GB2312" w:cs="仿宋_GB2312"/>
          <w:color w:val="auto"/>
          <w:sz w:val="32"/>
          <w:szCs w:val="32"/>
          <w:highlight w:val="none"/>
          <w:u w:val="none"/>
        </w:rPr>
        <w:t>将</w:t>
      </w:r>
      <w:r>
        <w:rPr>
          <w:rFonts w:hint="eastAsia" w:ascii="仿宋_GB2312" w:hAnsi="仿宋_GB2312" w:eastAsia="仿宋_GB2312" w:cs="仿宋_GB2312"/>
          <w:color w:val="auto"/>
          <w:sz w:val="32"/>
          <w:szCs w:val="32"/>
          <w:highlight w:val="none"/>
          <w:u w:val="none"/>
          <w:lang w:eastAsia="zh-CN"/>
        </w:rPr>
        <w:t>申领意愿情况汇总后形成拟资助名单，并将</w:t>
      </w:r>
      <w:r>
        <w:rPr>
          <w:rFonts w:hint="eastAsia" w:ascii="仿宋_GB2312" w:hAnsi="仿宋_GB2312" w:eastAsia="仿宋_GB2312" w:cs="仿宋_GB2312"/>
          <w:color w:val="auto"/>
          <w:sz w:val="32"/>
          <w:szCs w:val="32"/>
          <w:highlight w:val="none"/>
          <w:u w:val="none"/>
        </w:rPr>
        <w:t>拟资助名单在</w:t>
      </w:r>
      <w:r>
        <w:rPr>
          <w:rFonts w:hint="eastAsia" w:ascii="仿宋_GB2312" w:hAnsi="仿宋_GB2312" w:eastAsia="仿宋_GB2312" w:cs="仿宋_GB2312"/>
          <w:color w:val="auto"/>
          <w:sz w:val="32"/>
          <w:szCs w:val="32"/>
          <w:highlight w:val="none"/>
          <w:u w:val="none"/>
          <w:lang w:eastAsia="zh-CN"/>
        </w:rPr>
        <w:t>龙华政府在线（区科技创新局）网站上公示5个工作日。</w:t>
      </w:r>
    </w:p>
    <w:p>
      <w:pPr>
        <w:keepNext w:val="0"/>
        <w:keepLines w:val="0"/>
        <w:pageBreakBefore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val="en-US" w:eastAsia="zh-CN"/>
        </w:rPr>
        <w:t>六</w:t>
      </w:r>
      <w:r>
        <w:rPr>
          <w:rFonts w:hint="eastAsia" w:ascii="仿宋_GB2312" w:hAnsi="仿宋_GB2312" w:eastAsia="仿宋_GB2312" w:cs="仿宋_GB2312"/>
          <w:color w:val="auto"/>
          <w:sz w:val="32"/>
          <w:szCs w:val="32"/>
          <w:highlight w:val="none"/>
          <w:u w:val="none"/>
        </w:rPr>
        <w:t>）资金拨付：</w:t>
      </w:r>
      <w:r>
        <w:rPr>
          <w:rFonts w:hint="eastAsia" w:ascii="仿宋_GB2312" w:hAnsi="仿宋_GB2312" w:eastAsia="仿宋_GB2312" w:cs="仿宋_GB2312"/>
          <w:color w:val="auto"/>
          <w:sz w:val="32"/>
          <w:szCs w:val="32"/>
          <w:highlight w:val="none"/>
          <w:u w:val="none"/>
          <w:lang w:eastAsia="zh-CN"/>
        </w:rPr>
        <w:t>区科技创新局按有关规定办理款项拨付手续。</w:t>
      </w:r>
    </w:p>
    <w:p>
      <w:pPr>
        <w:keepNext w:val="0"/>
        <w:keepLines w:val="0"/>
        <w:pageBreakBefore w:val="0"/>
        <w:kinsoku/>
        <w:wordWrap/>
        <w:overflowPunct/>
        <w:topLinePunct w:val="0"/>
        <w:autoSpaceDE/>
        <w:autoSpaceDN/>
        <w:bidi w:val="0"/>
        <w:spacing w:line="560" w:lineRule="exact"/>
        <w:ind w:firstLine="642" w:firstLineChars="200"/>
        <w:textAlignment w:val="auto"/>
        <w:rPr>
          <w:rFonts w:hint="eastAsia"/>
          <w:color w:val="auto"/>
          <w:highlight w:val="none"/>
          <w:u w:val="none"/>
        </w:rPr>
      </w:pPr>
      <w:r>
        <w:rPr>
          <w:rFonts w:hint="eastAsia" w:ascii="仿宋_GB2312" w:hAnsi="仿宋_GB2312" w:eastAsia="仿宋_GB2312" w:cs="仿宋_GB2312"/>
          <w:b/>
          <w:bCs/>
          <w:color w:val="auto"/>
          <w:sz w:val="32"/>
          <w:szCs w:val="32"/>
          <w:highlight w:val="none"/>
          <w:u w:val="none"/>
          <w:lang w:val="en-US" w:eastAsia="zh-CN"/>
        </w:rPr>
        <w:t>第九条</w:t>
      </w:r>
      <w:r>
        <w:rPr>
          <w:rFonts w:hint="eastAsia" w:ascii="仿宋_GB2312" w:hAnsi="仿宋_GB2312" w:eastAsia="仿宋_GB2312" w:cs="仿宋_GB2312"/>
          <w:color w:val="auto"/>
          <w:sz w:val="32"/>
          <w:szCs w:val="32"/>
          <w:highlight w:val="none"/>
          <w:u w:val="none"/>
          <w:lang w:val="en-US" w:eastAsia="zh-CN"/>
        </w:rPr>
        <w:t xml:space="preserve"> </w:t>
      </w:r>
      <w:r>
        <w:rPr>
          <w:rFonts w:hint="eastAsia" w:ascii="仿宋_GB2312" w:hAnsi="仿宋_GB2312" w:eastAsia="仿宋_GB2312" w:cs="仿宋_GB2312"/>
          <w:color w:val="auto"/>
          <w:sz w:val="32"/>
          <w:szCs w:val="32"/>
          <w:highlight w:val="none"/>
          <w:u w:val="none"/>
          <w:lang w:eastAsia="zh-CN"/>
        </w:rPr>
        <w:t>区科技创新局</w:t>
      </w:r>
      <w:r>
        <w:rPr>
          <w:rFonts w:hint="eastAsia" w:ascii="仿宋_GB2312" w:hAnsi="仿宋_GB2312" w:eastAsia="仿宋_GB2312" w:cs="仿宋_GB2312"/>
          <w:color w:val="auto"/>
          <w:sz w:val="32"/>
          <w:szCs w:val="32"/>
          <w:highlight w:val="none"/>
          <w:u w:val="none"/>
          <w:lang w:val="en-US" w:eastAsia="zh-CN"/>
        </w:rPr>
        <w:t>根据广东省工业和信息化厅公布的</w:t>
      </w:r>
      <w:r>
        <w:rPr>
          <w:rFonts w:hint="eastAsia" w:ascii="仿宋_GB2312" w:hAnsi="仿宋_GB2312" w:eastAsia="仿宋_GB2312" w:cs="仿宋_GB2312"/>
          <w:bCs w:val="0"/>
          <w:color w:val="auto"/>
          <w:kern w:val="2"/>
          <w:sz w:val="32"/>
          <w:szCs w:val="32"/>
          <w:highlight w:val="none"/>
          <w:u w:val="none"/>
          <w:lang w:val="en-US" w:eastAsia="zh-CN"/>
        </w:rPr>
        <w:t>广东省人工智能骨干（培育）企业</w:t>
      </w:r>
      <w:r>
        <w:rPr>
          <w:rFonts w:hint="eastAsia" w:ascii="仿宋_GB2312" w:hAnsi="仿宋_GB2312" w:eastAsia="仿宋_GB2312" w:cs="仿宋_GB2312"/>
          <w:color w:val="auto"/>
          <w:sz w:val="32"/>
          <w:szCs w:val="32"/>
          <w:highlight w:val="none"/>
          <w:u w:val="none"/>
        </w:rPr>
        <w:t>认定结果</w:t>
      </w:r>
      <w:r>
        <w:rPr>
          <w:rFonts w:hint="eastAsia" w:ascii="仿宋_GB2312" w:hAnsi="仿宋_GB2312" w:eastAsia="仿宋_GB2312" w:cs="仿宋_GB2312"/>
          <w:color w:val="auto"/>
          <w:sz w:val="32"/>
          <w:szCs w:val="32"/>
          <w:highlight w:val="none"/>
          <w:u w:val="none"/>
          <w:lang w:eastAsia="zh-CN"/>
        </w:rPr>
        <w:t>分批次</w:t>
      </w:r>
      <w:r>
        <w:rPr>
          <w:rFonts w:hint="eastAsia" w:ascii="仿宋_GB2312" w:eastAsia="仿宋_GB2312"/>
          <w:color w:val="auto"/>
          <w:sz w:val="32"/>
          <w:szCs w:val="32"/>
          <w:highlight w:val="none"/>
          <w:u w:val="none"/>
          <w:lang w:eastAsia="zh-CN"/>
        </w:rPr>
        <w:t>办</w:t>
      </w:r>
      <w:r>
        <w:rPr>
          <w:rFonts w:hint="eastAsia" w:ascii="仿宋_GB2312" w:eastAsia="仿宋_GB2312"/>
          <w:color w:val="auto"/>
          <w:sz w:val="32"/>
          <w:szCs w:val="32"/>
          <w:highlight w:val="none"/>
          <w:u w:val="none"/>
        </w:rPr>
        <w:t>理，集中审核。</w:t>
      </w:r>
    </w:p>
    <w:p>
      <w:pPr>
        <w:pStyle w:val="5"/>
        <w:keepNext w:val="0"/>
        <w:keepLines w:val="0"/>
        <w:pageBreakBefore w:val="0"/>
        <w:kinsoku/>
        <w:wordWrap/>
        <w:overflowPunct/>
        <w:topLinePunct w:val="0"/>
        <w:autoSpaceDE/>
        <w:autoSpaceDN/>
        <w:bidi w:val="0"/>
        <w:spacing w:line="560" w:lineRule="exact"/>
        <w:textAlignment w:val="auto"/>
        <w:rPr>
          <w:rFonts w:hint="default"/>
          <w:color w:val="auto"/>
          <w:highlight w:val="none"/>
          <w:u w:val="none"/>
          <w:lang w:val="en-US"/>
        </w:rPr>
      </w:pPr>
      <w:r>
        <w:rPr>
          <w:rFonts w:hint="eastAsia" w:ascii="仿宋_GB2312" w:hAnsi="仿宋_GB2312" w:eastAsia="仿宋_GB2312" w:cs="仿宋_GB2312"/>
          <w:bCs/>
          <w:color w:val="auto"/>
          <w:kern w:val="0"/>
          <w:sz w:val="32"/>
          <w:szCs w:val="32"/>
          <w:highlight w:val="none"/>
          <w:u w:val="none"/>
          <w:lang w:val="en-US" w:eastAsia="zh-CN" w:bidi="ar-SA"/>
        </w:rPr>
        <w:t xml:space="preserve">    </w:t>
      </w:r>
      <w:r>
        <w:rPr>
          <w:rFonts w:hint="eastAsia" w:ascii="仿宋_GB2312" w:hAnsi="仿宋_GB2312" w:eastAsia="仿宋_GB2312" w:cs="仿宋_GB2312"/>
          <w:b/>
          <w:bCs w:val="0"/>
          <w:color w:val="auto"/>
          <w:kern w:val="0"/>
          <w:sz w:val="32"/>
          <w:szCs w:val="32"/>
          <w:highlight w:val="none"/>
          <w:u w:val="none"/>
          <w:lang w:val="en-US" w:eastAsia="zh-CN" w:bidi="ar-SA"/>
        </w:rPr>
        <w:t>第十条</w:t>
      </w:r>
      <w:r>
        <w:rPr>
          <w:rFonts w:hint="eastAsia" w:ascii="仿宋_GB2312" w:hAnsi="仿宋_GB2312" w:eastAsia="仿宋_GB2312" w:cs="仿宋_GB2312"/>
          <w:bCs/>
          <w:color w:val="auto"/>
          <w:kern w:val="0"/>
          <w:sz w:val="32"/>
          <w:szCs w:val="32"/>
          <w:highlight w:val="none"/>
          <w:u w:val="none"/>
          <w:lang w:val="en-US" w:eastAsia="zh-CN" w:bidi="ar-SA"/>
        </w:rPr>
        <w:t xml:space="preserve"> 本</w:t>
      </w:r>
      <w:r>
        <w:rPr>
          <w:rFonts w:hint="default" w:ascii="仿宋_GB2312" w:hAnsi="仿宋_GB2312" w:eastAsia="仿宋_GB2312" w:cs="仿宋_GB2312"/>
          <w:bCs/>
          <w:color w:val="auto"/>
          <w:kern w:val="0"/>
          <w:sz w:val="32"/>
          <w:szCs w:val="32"/>
          <w:highlight w:val="none"/>
          <w:u w:val="none"/>
          <w:lang w:val="en" w:eastAsia="zh-CN" w:bidi="ar-SA"/>
        </w:rPr>
        <w:t>操作指引</w:t>
      </w:r>
      <w:r>
        <w:rPr>
          <w:rFonts w:hint="eastAsia" w:ascii="仿宋_GB2312" w:hAnsi="仿宋_GB2312" w:eastAsia="仿宋_GB2312" w:cs="仿宋_GB2312"/>
          <w:bCs/>
          <w:color w:val="auto"/>
          <w:kern w:val="0"/>
          <w:sz w:val="32"/>
          <w:szCs w:val="32"/>
          <w:highlight w:val="none"/>
          <w:u w:val="none"/>
          <w:lang w:val="en-US" w:eastAsia="zh-CN" w:bidi="ar-SA"/>
        </w:rPr>
        <w:t>第一至第五条为人工智能企业做大做强奖励的项目申请</w:t>
      </w:r>
      <w:r>
        <w:rPr>
          <w:rFonts w:hint="default" w:ascii="仿宋_GB2312" w:hAnsi="仿宋_GB2312" w:eastAsia="仿宋_GB2312" w:cs="仿宋_GB2312"/>
          <w:bCs/>
          <w:color w:val="auto"/>
          <w:kern w:val="0"/>
          <w:sz w:val="32"/>
          <w:szCs w:val="32"/>
          <w:highlight w:val="none"/>
          <w:u w:val="none"/>
          <w:lang w:val="en" w:eastAsia="zh-CN" w:bidi="ar-SA"/>
        </w:rPr>
        <w:t>操作指引</w:t>
      </w:r>
      <w:r>
        <w:rPr>
          <w:rFonts w:hint="eastAsia" w:ascii="仿宋_GB2312" w:hAnsi="仿宋_GB2312" w:eastAsia="仿宋_GB2312" w:cs="仿宋_GB2312"/>
          <w:bCs/>
          <w:color w:val="auto"/>
          <w:kern w:val="0"/>
          <w:sz w:val="32"/>
          <w:szCs w:val="32"/>
          <w:highlight w:val="none"/>
          <w:u w:val="none"/>
          <w:lang w:val="en-US" w:eastAsia="zh-CN" w:bidi="ar-SA"/>
        </w:rPr>
        <w:t>，第六至第九条为人工智能企业做大做强奖励的“免申即享”</w:t>
      </w:r>
      <w:r>
        <w:rPr>
          <w:rFonts w:hint="default" w:ascii="仿宋_GB2312" w:hAnsi="仿宋_GB2312" w:eastAsia="仿宋_GB2312" w:cs="仿宋_GB2312"/>
          <w:bCs/>
          <w:color w:val="auto"/>
          <w:kern w:val="0"/>
          <w:sz w:val="32"/>
          <w:szCs w:val="32"/>
          <w:highlight w:val="none"/>
          <w:u w:val="none"/>
          <w:lang w:val="en" w:eastAsia="zh-CN" w:bidi="ar-SA"/>
        </w:rPr>
        <w:t>操作指引</w:t>
      </w:r>
      <w:r>
        <w:rPr>
          <w:rFonts w:hint="eastAsia" w:ascii="仿宋_GB2312" w:hAnsi="仿宋_GB2312" w:eastAsia="仿宋_GB2312" w:cs="仿宋_GB2312"/>
          <w:bCs/>
          <w:color w:val="auto"/>
          <w:kern w:val="0"/>
          <w:sz w:val="32"/>
          <w:szCs w:val="32"/>
          <w:highlight w:val="none"/>
          <w:u w:val="none"/>
          <w:lang w:val="en-US" w:eastAsia="zh-CN" w:bidi="ar-SA"/>
        </w:rPr>
        <w:t>，企业可根据实际情况自主选择其中一种操作形式。同一主体不得因同一事由通过以上两种操作形式重复提交，若重复提交则不予重复扶持。</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both"/>
        <w:textAlignment w:val="auto"/>
        <w:outlineLvl w:val="0"/>
        <w:rPr>
          <w:rFonts w:hint="default" w:ascii="仿宋_GB2312" w:hAnsi="仿宋_GB2312" w:eastAsia="仿宋_GB2312" w:cs="仿宋_GB2312"/>
          <w:bCs/>
          <w:color w:val="auto"/>
          <w:kern w:val="0"/>
          <w:sz w:val="32"/>
          <w:szCs w:val="32"/>
          <w:highlight w:val="none"/>
          <w:u w:val="none"/>
          <w:lang w:val="en-US" w:eastAsia="zh-CN" w:bidi="ar-SA"/>
        </w:rPr>
      </w:pPr>
    </w:p>
    <w:p>
      <w:pPr>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pStyle w:val="2"/>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pStyle w:val="2"/>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pStyle w:val="2"/>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default" w:ascii="方正小标宋简体" w:hAnsi="方正小标宋简体" w:eastAsia="方正小标宋简体" w:cs="方正小标宋简体"/>
          <w:bCs/>
          <w:color w:val="auto"/>
          <w:kern w:val="0"/>
          <w:sz w:val="44"/>
          <w:szCs w:val="44"/>
          <w:highlight w:val="none"/>
          <w:u w:val="none"/>
          <w:lang w:val="en" w:eastAsia="zh-CN" w:bidi="ar-SA"/>
        </w:rPr>
      </w:pPr>
      <w:bookmarkStart w:id="115" w:name="_Toc724258958_WPSOffice_Level1"/>
      <w:bookmarkStart w:id="116" w:name="_Toc17046"/>
      <w:r>
        <w:rPr>
          <w:rFonts w:hint="eastAsia" w:ascii="方正小标宋简体" w:hAnsi="方正小标宋简体" w:eastAsia="方正小标宋简体" w:cs="方正小标宋简体"/>
          <w:bCs/>
          <w:color w:val="auto"/>
          <w:kern w:val="0"/>
          <w:sz w:val="44"/>
          <w:szCs w:val="44"/>
          <w:highlight w:val="none"/>
          <w:u w:val="none"/>
          <w:lang w:val="en-US" w:eastAsia="zh-CN" w:bidi="ar-SA"/>
        </w:rPr>
        <w:t>人工智能领域创新创业大赛（具有国际或全国影响力）备案、认定</w:t>
      </w:r>
      <w:bookmarkEnd w:id="115"/>
      <w:bookmarkStart w:id="117" w:name="_Toc658931545_WPSOffice_Level1"/>
      <w:r>
        <w:rPr>
          <w:rFonts w:hint="eastAsia" w:ascii="方正小标宋简体" w:hAnsi="方正小标宋简体" w:eastAsia="方正小标宋简体" w:cs="方正小标宋简体"/>
          <w:bCs/>
          <w:color w:val="auto"/>
          <w:kern w:val="0"/>
          <w:sz w:val="44"/>
          <w:szCs w:val="44"/>
          <w:highlight w:val="none"/>
          <w:u w:val="none"/>
          <w:lang w:val="en-US" w:eastAsia="zh-CN" w:bidi="ar-SA"/>
        </w:rPr>
        <w:t>及获奖项目</w:t>
      </w:r>
      <w:bookmarkStart w:id="118" w:name="_Toc1829650815_WPSOffice_Level1"/>
      <w:bookmarkStart w:id="119" w:name="_Toc1897806691_WPSOffice_Level1"/>
      <w:r>
        <w:rPr>
          <w:rFonts w:hint="eastAsia" w:ascii="方正小标宋简体" w:hAnsi="方正小标宋简体" w:eastAsia="方正小标宋简体" w:cs="方正小标宋简体"/>
          <w:bCs/>
          <w:color w:val="auto"/>
          <w:kern w:val="0"/>
          <w:sz w:val="44"/>
          <w:szCs w:val="44"/>
          <w:highlight w:val="none"/>
          <w:u w:val="none"/>
          <w:lang w:val="en-US" w:eastAsia="zh-CN" w:bidi="ar-SA"/>
        </w:rPr>
        <w:t>奖励</w:t>
      </w:r>
      <w:bookmarkEnd w:id="116"/>
      <w:bookmarkEnd w:id="117"/>
      <w:bookmarkEnd w:id="118"/>
      <w:bookmarkEnd w:id="119"/>
      <w:r>
        <w:rPr>
          <w:rFonts w:hint="default" w:ascii="方正小标宋简体" w:hAnsi="方正小标宋简体" w:eastAsia="方正小标宋简体" w:cs="方正小标宋简体"/>
          <w:bCs/>
          <w:color w:val="auto"/>
          <w:kern w:val="0"/>
          <w:sz w:val="44"/>
          <w:szCs w:val="44"/>
          <w:highlight w:val="none"/>
          <w:u w:val="none"/>
          <w:lang w:val="en" w:eastAsia="zh-CN" w:bidi="ar-SA"/>
        </w:rPr>
        <w:t>操作指引</w:t>
      </w:r>
    </w:p>
    <w:bookmarkEnd w:id="8"/>
    <w:p>
      <w:pPr>
        <w:keepNext w:val="0"/>
        <w:keepLines w:val="0"/>
        <w:pageBreakBefore w:val="0"/>
        <w:widowControl/>
        <w:shd w:val="clea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Cs/>
          <w:color w:val="auto"/>
          <w:sz w:val="32"/>
          <w:szCs w:val="32"/>
          <w:highlight w:val="none"/>
          <w:u w:val="none"/>
          <w:shd w:val="clear" w:color="auto" w:fill="FFFFFF"/>
        </w:rPr>
      </w:pP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center"/>
        <w:textAlignment w:val="auto"/>
        <w:rPr>
          <w:rFonts w:hint="eastAsia" w:ascii="微软雅黑" w:hAnsi="微软雅黑" w:eastAsia="微软雅黑"/>
          <w:color w:val="auto"/>
          <w:sz w:val="22"/>
          <w:szCs w:val="24"/>
          <w:highlight w:val="none"/>
          <w:u w:val="none"/>
          <w:lang w:val="zh-CN"/>
        </w:rPr>
      </w:pPr>
      <w:bookmarkStart w:id="120" w:name="_Toc604851936_WPSOffice_Level1"/>
      <w:bookmarkStart w:id="121" w:name="_Toc839252688_WPSOffice_Level1"/>
      <w:bookmarkStart w:id="122" w:name="_Toc412791144_WPSOffice_Level1"/>
      <w:r>
        <w:rPr>
          <w:rFonts w:hint="eastAsia" w:ascii="黑体" w:hAnsi="黑体" w:eastAsia="黑体"/>
          <w:color w:val="auto"/>
          <w:sz w:val="32"/>
          <w:szCs w:val="24"/>
          <w:highlight w:val="none"/>
          <w:u w:val="none"/>
          <w:lang w:val="zh-CN"/>
        </w:rPr>
        <w:t>第一章 申报条件</w:t>
      </w:r>
      <w:bookmarkEnd w:id="120"/>
      <w:bookmarkEnd w:id="121"/>
      <w:bookmarkEnd w:id="122"/>
    </w:p>
    <w:p>
      <w:pPr>
        <w:keepNext w:val="0"/>
        <w:keepLines w:val="0"/>
        <w:pageBreakBefore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2" w:firstLineChars="200"/>
        <w:jc w:val="left"/>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b/>
          <w:bCs/>
          <w:color w:val="auto"/>
          <w:sz w:val="32"/>
          <w:szCs w:val="24"/>
          <w:highlight w:val="none"/>
          <w:u w:val="none"/>
          <w:lang w:val="zh-CN"/>
        </w:rPr>
        <w:t>第一条</w:t>
      </w:r>
      <w:r>
        <w:rPr>
          <w:rFonts w:hint="eastAsia" w:ascii="仿宋_GB2312" w:hAnsi="仿宋_GB2312" w:eastAsia="仿宋_GB2312" w:cs="仿宋_GB2312"/>
          <w:color w:val="auto"/>
          <w:sz w:val="32"/>
          <w:szCs w:val="24"/>
          <w:highlight w:val="none"/>
          <w:u w:val="none"/>
          <w:lang w:val="en-US" w:eastAsia="zh-CN"/>
        </w:rPr>
        <w:t xml:space="preserve"> 申请龙华区人工智能领域创新创业大赛（具有国际或全国影响力）备案，应具备以下基本条件：</w:t>
      </w:r>
    </w:p>
    <w:p>
      <w:pPr>
        <w:keepNext w:val="0"/>
        <w:keepLines w:val="0"/>
        <w:pageBreakBefore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spacing w:beforeLines="0" w:afterLines="0" w:line="560" w:lineRule="exact"/>
        <w:ind w:firstLine="640" w:firstLineChars="200"/>
        <w:jc w:val="left"/>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（一）依法注册登记、具有独立法人资格的企事业单位、高等院校、科研机构和其他社会组织，并且是创新创业活动的主办单位或承办单位（同一场活动仅限申请一次）；</w:t>
      </w:r>
    </w:p>
    <w:p>
      <w:pPr>
        <w:keepNext w:val="0"/>
        <w:keepLines w:val="0"/>
        <w:pageBreakBefore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spacing w:beforeLines="0" w:afterLines="0" w:line="560" w:lineRule="exact"/>
        <w:ind w:firstLine="640" w:firstLineChars="200"/>
        <w:jc w:val="left"/>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（二）创新创业大赛的举办地在龙华区；</w:t>
      </w:r>
    </w:p>
    <w:p>
      <w:pPr>
        <w:pStyle w:val="5"/>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（三）大赛出席嘉宾具有较高行业地位，对</w:t>
      </w:r>
      <w:r>
        <w:rPr>
          <w:rFonts w:hint="eastAsia" w:ascii="仿宋_GB2312" w:hAnsi="宋体" w:eastAsia="仿宋_GB2312" w:cs="仿宋_GB2312"/>
          <w:color w:val="auto"/>
          <w:kern w:val="0"/>
          <w:sz w:val="32"/>
          <w:szCs w:val="32"/>
          <w:highlight w:val="none"/>
          <w:u w:val="none"/>
          <w:lang w:val="en-US" w:eastAsia="zh-CN" w:bidi="ar"/>
        </w:rPr>
        <w:t>人工智能领域</w:t>
      </w:r>
      <w:r>
        <w:rPr>
          <w:rFonts w:hint="eastAsia" w:ascii="仿宋_GB2312" w:hAnsi="仿宋_GB2312" w:eastAsia="仿宋_GB2312" w:cs="仿宋_GB2312"/>
          <w:color w:val="auto"/>
          <w:sz w:val="32"/>
          <w:szCs w:val="24"/>
          <w:highlight w:val="none"/>
          <w:u w:val="none"/>
          <w:lang w:val="en-US" w:eastAsia="zh-CN"/>
        </w:rPr>
        <w:t>创新创业具有引领支撑作用，有助于创业项目及企业对接资本、人才、技术、市场等资源；</w:t>
      </w:r>
    </w:p>
    <w:p>
      <w:pPr>
        <w:pStyle w:val="5"/>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（四）大赛能以市场需求带动</w:t>
      </w:r>
      <w:r>
        <w:rPr>
          <w:rFonts w:hint="eastAsia" w:ascii="仿宋_GB2312" w:hAnsi="宋体" w:eastAsia="仿宋_GB2312" w:cs="仿宋_GB2312"/>
          <w:color w:val="auto"/>
          <w:kern w:val="0"/>
          <w:sz w:val="32"/>
          <w:szCs w:val="32"/>
          <w:highlight w:val="none"/>
          <w:u w:val="none"/>
          <w:lang w:val="en-US" w:eastAsia="zh-CN" w:bidi="ar"/>
        </w:rPr>
        <w:t>人工智能领域</w:t>
      </w:r>
      <w:r>
        <w:rPr>
          <w:rFonts w:hint="eastAsia" w:ascii="仿宋_GB2312" w:hAnsi="仿宋_GB2312" w:eastAsia="仿宋_GB2312" w:cs="仿宋_GB2312"/>
          <w:color w:val="auto"/>
          <w:sz w:val="32"/>
          <w:szCs w:val="24"/>
          <w:highlight w:val="none"/>
          <w:u w:val="none"/>
          <w:lang w:val="en-US" w:eastAsia="zh-CN"/>
        </w:rPr>
        <w:t>企业创新，并推动吸引</w:t>
      </w:r>
      <w:r>
        <w:rPr>
          <w:rFonts w:hint="eastAsia" w:ascii="仿宋_GB2312" w:hAnsi="宋体" w:eastAsia="仿宋_GB2312" w:cs="仿宋_GB2312"/>
          <w:color w:val="auto"/>
          <w:kern w:val="0"/>
          <w:sz w:val="32"/>
          <w:szCs w:val="32"/>
          <w:highlight w:val="none"/>
          <w:u w:val="none"/>
          <w:lang w:val="en-US" w:eastAsia="zh-CN" w:bidi="ar"/>
        </w:rPr>
        <w:t>人工智能领域</w:t>
      </w:r>
      <w:r>
        <w:rPr>
          <w:rFonts w:hint="eastAsia" w:ascii="仿宋_GB2312" w:hAnsi="仿宋_GB2312" w:eastAsia="仿宋_GB2312" w:cs="仿宋_GB2312"/>
          <w:color w:val="auto"/>
          <w:sz w:val="32"/>
          <w:szCs w:val="24"/>
          <w:highlight w:val="none"/>
          <w:u w:val="none"/>
          <w:lang w:val="en-US" w:eastAsia="zh-CN"/>
        </w:rPr>
        <w:t>团队、人才集聚，以及推进科技创新、成果转化、双创升级等诸多方面的合作交流，形成良好互动的创业氛围，具有国际或全国影响力；</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left"/>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（五）创新创业大赛应当坚持厉行节约、反对浪费、规范简朴；</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left"/>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（六）</w:t>
      </w:r>
      <w:r>
        <w:rPr>
          <w:rFonts w:hint="default" w:ascii="仿宋_GB2312" w:hAnsi="仿宋_GB2312" w:eastAsia="仿宋_GB2312" w:cs="仿宋_GB2312"/>
          <w:color w:val="auto"/>
          <w:sz w:val="32"/>
          <w:szCs w:val="24"/>
          <w:highlight w:val="none"/>
          <w:u w:val="none"/>
          <w:lang w:val="en" w:eastAsia="zh-CN"/>
        </w:rPr>
        <w:t>申请单位</w:t>
      </w:r>
      <w:r>
        <w:rPr>
          <w:rFonts w:hint="eastAsia" w:ascii="仿宋_GB2312" w:hAnsi="仿宋_GB2312" w:eastAsia="仿宋_GB2312" w:cs="仿宋_GB2312"/>
          <w:color w:val="auto"/>
          <w:sz w:val="32"/>
          <w:szCs w:val="24"/>
          <w:highlight w:val="none"/>
          <w:u w:val="none"/>
          <w:lang w:val="en-US" w:eastAsia="zh-CN"/>
        </w:rPr>
        <w:t>不存在龙华区财政专项资金相关管理文件规定的不予安排资助情形。</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2" w:firstLineChars="200"/>
        <w:jc w:val="both"/>
        <w:textAlignment w:val="auto"/>
        <w:outlineLvl w:val="0"/>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b/>
          <w:bCs/>
          <w:color w:val="auto"/>
          <w:kern w:val="0"/>
          <w:sz w:val="32"/>
          <w:szCs w:val="32"/>
          <w:highlight w:val="none"/>
          <w:u w:val="none"/>
          <w:lang w:val="en-US" w:eastAsia="zh-CN" w:bidi="ar"/>
        </w:rPr>
        <w:t xml:space="preserve">第二条 </w:t>
      </w:r>
      <w:r>
        <w:rPr>
          <w:rFonts w:hint="eastAsia" w:ascii="仿宋_GB2312" w:hAnsi="宋体" w:eastAsia="仿宋_GB2312" w:cs="仿宋_GB2312"/>
          <w:color w:val="auto"/>
          <w:kern w:val="0"/>
          <w:sz w:val="32"/>
          <w:szCs w:val="32"/>
          <w:highlight w:val="none"/>
          <w:u w:val="none"/>
          <w:lang w:val="en-US" w:eastAsia="zh-CN" w:bidi="ar"/>
        </w:rPr>
        <w:t>申请龙华区人工智能领域创新创业大赛</w:t>
      </w:r>
      <w:r>
        <w:rPr>
          <w:rFonts w:hint="eastAsia" w:ascii="仿宋_GB2312" w:hAnsi="仿宋_GB2312" w:eastAsia="仿宋_GB2312" w:cs="仿宋_GB2312"/>
          <w:color w:val="auto"/>
          <w:sz w:val="32"/>
          <w:szCs w:val="24"/>
          <w:highlight w:val="none"/>
          <w:u w:val="none"/>
          <w:lang w:val="en-US" w:eastAsia="zh-CN"/>
        </w:rPr>
        <w:t>（具有国际或全国影响力）</w:t>
      </w:r>
      <w:r>
        <w:rPr>
          <w:rFonts w:hint="eastAsia" w:ascii="仿宋_GB2312" w:hAnsi="宋体" w:eastAsia="仿宋_GB2312" w:cs="仿宋_GB2312"/>
          <w:color w:val="auto"/>
          <w:kern w:val="0"/>
          <w:sz w:val="32"/>
          <w:szCs w:val="32"/>
          <w:highlight w:val="none"/>
          <w:u w:val="none"/>
          <w:lang w:val="en-US" w:eastAsia="zh-CN" w:bidi="ar"/>
        </w:rPr>
        <w:t>认定，应具备以下基本条件：</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（一）依法注册登记、具有独立法人资格的企事业单位、高等院校、科研机构和其他社会组织，并且是创新创业大赛的主办单位或承办单位；</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（二）创新创业大赛的举办地在龙华区；</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（三）活动出席嘉宾具有较高行业地位，对人工智能领域创新创业具有引领支撑作用，有助于创业项目及企业对接资本、人才、技术、市场等资源；</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jc w:val="both"/>
        <w:textAlignment w:val="auto"/>
        <w:outlineLvl w:val="0"/>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 xml:space="preserve">    （四）大赛能以市场需求带动人工智能领域企业创新，并推动吸引人工智能领域团队、人才集聚，以及推动科技创新、成果转化、双创升级等诸多方面的合作交流，形成良好互动的创业氛围，具有国际或全国影响力；</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（五）创新创业大赛应当坚持厉行节约、反对浪费、规范简朴；</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default"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（六）通过龙华区科技创新局备案且在上一年度举办完成的创新创业大赛，原则上申请认定的创新创业大赛须在备案的时间内完成活动，且达到备案申请书中描述的活动规模及影响等;</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left"/>
        <w:textAlignment w:val="auto"/>
        <w:rPr>
          <w:rFonts w:hint="eastAsia" w:ascii="仿宋_GB2312" w:hAnsi="仿宋_GB2312" w:eastAsia="仿宋_GB2312" w:cs="仿宋_GB2312"/>
          <w:b/>
          <w:bCs/>
          <w:color w:val="auto"/>
          <w:sz w:val="32"/>
          <w:szCs w:val="24"/>
          <w:highlight w:val="none"/>
          <w:u w:val="none"/>
          <w:lang w:val="zh-CN"/>
        </w:rPr>
      </w:pPr>
      <w:r>
        <w:rPr>
          <w:rFonts w:hint="eastAsia" w:ascii="仿宋_GB2312" w:hAnsi="仿宋_GB2312" w:eastAsia="仿宋_GB2312" w:cs="仿宋_GB2312"/>
          <w:color w:val="auto"/>
          <w:sz w:val="32"/>
          <w:szCs w:val="24"/>
          <w:highlight w:val="none"/>
          <w:u w:val="none"/>
          <w:lang w:val="en-US" w:eastAsia="zh-CN"/>
        </w:rPr>
        <w:t>（七）</w:t>
      </w:r>
      <w:r>
        <w:rPr>
          <w:rFonts w:hint="default" w:ascii="仿宋_GB2312" w:hAnsi="仿宋_GB2312" w:eastAsia="仿宋_GB2312" w:cs="仿宋_GB2312"/>
          <w:color w:val="auto"/>
          <w:sz w:val="32"/>
          <w:szCs w:val="24"/>
          <w:highlight w:val="none"/>
          <w:u w:val="none"/>
          <w:lang w:val="en" w:eastAsia="zh-CN"/>
        </w:rPr>
        <w:t>申请单位</w:t>
      </w:r>
      <w:r>
        <w:rPr>
          <w:rFonts w:hint="eastAsia" w:ascii="仿宋_GB2312" w:hAnsi="仿宋_GB2312" w:eastAsia="仿宋_GB2312" w:cs="仿宋_GB2312"/>
          <w:color w:val="auto"/>
          <w:sz w:val="32"/>
          <w:szCs w:val="24"/>
          <w:highlight w:val="none"/>
          <w:u w:val="none"/>
          <w:lang w:val="en-US" w:eastAsia="zh-CN"/>
        </w:rPr>
        <w:t>不存在龙华区财政专项资金相关管理文件规定的不予安排资助情形。</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2" w:firstLineChars="200"/>
        <w:jc w:val="left"/>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b/>
          <w:bCs/>
          <w:color w:val="auto"/>
          <w:sz w:val="32"/>
          <w:szCs w:val="24"/>
          <w:highlight w:val="none"/>
          <w:u w:val="none"/>
          <w:lang w:val="zh-CN"/>
        </w:rPr>
        <w:t>第</w:t>
      </w:r>
      <w:r>
        <w:rPr>
          <w:rFonts w:hint="eastAsia" w:ascii="仿宋_GB2312" w:hAnsi="仿宋_GB2312" w:eastAsia="仿宋_GB2312" w:cs="仿宋_GB2312"/>
          <w:b/>
          <w:bCs/>
          <w:color w:val="auto"/>
          <w:sz w:val="32"/>
          <w:szCs w:val="24"/>
          <w:highlight w:val="none"/>
          <w:u w:val="none"/>
          <w:lang w:val="zh-CN" w:eastAsia="zh-CN"/>
        </w:rPr>
        <w:t>三</w:t>
      </w:r>
      <w:r>
        <w:rPr>
          <w:rFonts w:hint="eastAsia" w:ascii="仿宋_GB2312" w:hAnsi="仿宋_GB2312" w:eastAsia="仿宋_GB2312" w:cs="仿宋_GB2312"/>
          <w:b/>
          <w:bCs/>
          <w:color w:val="auto"/>
          <w:sz w:val="32"/>
          <w:szCs w:val="24"/>
          <w:highlight w:val="none"/>
          <w:u w:val="none"/>
          <w:lang w:val="zh-CN"/>
        </w:rPr>
        <w:t>条</w:t>
      </w:r>
      <w:r>
        <w:rPr>
          <w:rFonts w:hint="eastAsia" w:ascii="仿宋_GB2312" w:hAnsi="仿宋_GB2312" w:eastAsia="仿宋_GB2312" w:cs="仿宋_GB2312"/>
          <w:color w:val="auto"/>
          <w:sz w:val="32"/>
          <w:szCs w:val="24"/>
          <w:highlight w:val="none"/>
          <w:u w:val="none"/>
          <w:lang w:val="en-US" w:eastAsia="zh-CN"/>
        </w:rPr>
        <w:t xml:space="preserve"> 申请龙华区人工智能领域创新创业大赛（具有国际或全国影响力）获奖项目奖励，应具备以下基本条件： </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left"/>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（一）</w:t>
      </w:r>
      <w:r>
        <w:rPr>
          <w:rFonts w:hint="default" w:ascii="仿宋_GB2312" w:hAnsi="仿宋_GB2312" w:eastAsia="仿宋_GB2312" w:cs="仿宋_GB2312"/>
          <w:color w:val="auto"/>
          <w:sz w:val="32"/>
          <w:szCs w:val="24"/>
          <w:highlight w:val="none"/>
          <w:u w:val="none"/>
          <w:lang w:val="en" w:eastAsia="zh-CN"/>
        </w:rPr>
        <w:t>申请单位</w:t>
      </w:r>
      <w:r>
        <w:rPr>
          <w:rFonts w:hint="eastAsia" w:ascii="仿宋_GB2312" w:hAnsi="仿宋_GB2312" w:eastAsia="仿宋_GB2312" w:cs="仿宋_GB2312"/>
          <w:color w:val="auto"/>
          <w:sz w:val="32"/>
          <w:szCs w:val="24"/>
          <w:highlight w:val="none"/>
          <w:u w:val="none"/>
          <w:lang w:val="en-US" w:eastAsia="zh-CN"/>
        </w:rPr>
        <w:t>应为获奖前</w:t>
      </w:r>
      <w:r>
        <w:rPr>
          <w:rFonts w:hint="eastAsia" w:ascii="仿宋_GB2312" w:hAnsi="宋体" w:eastAsia="仿宋_GB2312"/>
          <w:color w:val="auto"/>
          <w:sz w:val="32"/>
          <w:highlight w:val="none"/>
          <w:u w:val="none"/>
        </w:rPr>
        <w:t>注册地址、实际经营地址和税务登记地址均位于龙华区</w:t>
      </w:r>
      <w:r>
        <w:rPr>
          <w:rFonts w:hint="eastAsia" w:ascii="仿宋_GB2312" w:hAnsi="仿宋_GB2312" w:eastAsia="仿宋_GB2312" w:cs="仿宋_GB2312"/>
          <w:color w:val="auto"/>
          <w:sz w:val="32"/>
          <w:szCs w:val="24"/>
          <w:highlight w:val="none"/>
          <w:u w:val="none"/>
          <w:lang w:val="en-US" w:eastAsia="zh-CN"/>
        </w:rPr>
        <w:t>的人工智能领域独立法人单位（不含财政全额拨款的事业单位），</w:t>
      </w:r>
      <w:r>
        <w:rPr>
          <w:rFonts w:hint="eastAsia" w:ascii="仿宋_GB2312" w:hAnsi="宋体" w:eastAsia="仿宋_GB2312"/>
          <w:color w:val="auto"/>
          <w:sz w:val="32"/>
          <w:highlight w:val="none"/>
          <w:u w:val="none"/>
        </w:rPr>
        <w:t>若单位纳入了国家统计局联网直报平台，其统计关系需在龙华区</w:t>
      </w:r>
      <w:r>
        <w:rPr>
          <w:rFonts w:hint="eastAsia" w:ascii="仿宋_GB2312" w:hAnsi="宋体" w:eastAsia="仿宋_GB2312"/>
          <w:color w:val="auto"/>
          <w:sz w:val="32"/>
          <w:highlight w:val="none"/>
          <w:u w:val="none"/>
          <w:lang w:eastAsia="zh-CN"/>
        </w:rPr>
        <w:t>；</w:t>
      </w:r>
      <w:r>
        <w:rPr>
          <w:rFonts w:hint="eastAsia" w:ascii="仿宋_GB2312" w:hAnsi="仿宋_GB2312" w:eastAsia="仿宋_GB2312" w:cs="仿宋_GB2312"/>
          <w:color w:val="auto"/>
          <w:sz w:val="32"/>
          <w:szCs w:val="24"/>
          <w:highlight w:val="none"/>
          <w:u w:val="none"/>
          <w:lang w:val="en-US" w:eastAsia="zh-CN"/>
        </w:rPr>
        <w:t>或获奖后一年内在龙华区完成落户；</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left"/>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（二）项目在经认定通过的龙华区人工智能领域创新创业大赛（具有国际或全国影响力）中获得一、二、三等奖；</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left"/>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 xml:space="preserve">（三）项目符合龙华区产业发展导向，且具有产业化潜力； </w:t>
      </w:r>
    </w:p>
    <w:p>
      <w:pPr>
        <w:pStyle w:val="2"/>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default"/>
          <w:color w:val="auto"/>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（四）对于获奖时已在龙华区的，须在获奖之日起1年内完成申请；对于获奖后落户龙华的，须在落户之日起1年内完成申请；</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left"/>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（五）</w:t>
      </w:r>
      <w:r>
        <w:rPr>
          <w:rFonts w:hint="default" w:ascii="仿宋_GB2312" w:hAnsi="仿宋_GB2312" w:eastAsia="仿宋_GB2312" w:cs="仿宋_GB2312"/>
          <w:color w:val="auto"/>
          <w:sz w:val="32"/>
          <w:szCs w:val="24"/>
          <w:highlight w:val="none"/>
          <w:u w:val="none"/>
          <w:lang w:val="en" w:eastAsia="zh-CN"/>
        </w:rPr>
        <w:t>申请单位</w:t>
      </w:r>
      <w:r>
        <w:rPr>
          <w:rFonts w:hint="eastAsia" w:ascii="仿宋_GB2312" w:hAnsi="仿宋_GB2312" w:eastAsia="仿宋_GB2312" w:cs="仿宋_GB2312"/>
          <w:color w:val="auto"/>
          <w:sz w:val="32"/>
          <w:szCs w:val="24"/>
          <w:highlight w:val="none"/>
          <w:u w:val="none"/>
          <w:lang w:val="en-US" w:eastAsia="zh-CN"/>
        </w:rPr>
        <w:t>不存在龙华区财政专项资金相关管理文件规定的不予安排资助情形。</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center"/>
        <w:textAlignment w:val="auto"/>
        <w:rPr>
          <w:rFonts w:hint="eastAsia" w:ascii="微软雅黑" w:hAnsi="微软雅黑" w:eastAsia="微软雅黑"/>
          <w:color w:val="auto"/>
          <w:sz w:val="22"/>
          <w:szCs w:val="24"/>
          <w:highlight w:val="none"/>
          <w:u w:val="none"/>
          <w:lang w:val="zh-CN"/>
        </w:rPr>
      </w:pPr>
      <w:bookmarkStart w:id="123" w:name="_Toc1063453731_WPSOffice_Level1"/>
      <w:bookmarkStart w:id="124" w:name="_Toc22453113_WPSOffice_Level1"/>
      <w:bookmarkStart w:id="125" w:name="_Toc779736622_WPSOffice_Level1"/>
      <w:r>
        <w:rPr>
          <w:rFonts w:hint="eastAsia" w:ascii="黑体" w:hAnsi="黑体" w:eastAsia="黑体"/>
          <w:color w:val="auto"/>
          <w:sz w:val="32"/>
          <w:szCs w:val="24"/>
          <w:highlight w:val="none"/>
          <w:u w:val="none"/>
          <w:lang w:val="zh-CN"/>
        </w:rPr>
        <w:t>第二章 资助标准</w:t>
      </w:r>
      <w:bookmarkEnd w:id="123"/>
      <w:bookmarkEnd w:id="124"/>
      <w:bookmarkEnd w:id="125"/>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2" w:firstLineChars="200"/>
        <w:jc w:val="left"/>
        <w:textAlignment w:val="auto"/>
        <w:rPr>
          <w:rFonts w:hint="eastAsia" w:ascii="仿宋_GB2312" w:hAnsi="仿宋_GB2312" w:eastAsia="仿宋_GB2312" w:cs="仿宋_GB2312"/>
          <w:color w:val="auto"/>
          <w:kern w:val="0"/>
          <w:sz w:val="32"/>
          <w:szCs w:val="32"/>
          <w:highlight w:val="none"/>
          <w:u w:val="none"/>
          <w:lang w:val="zh-CN"/>
        </w:rPr>
      </w:pPr>
      <w:r>
        <w:rPr>
          <w:rFonts w:hint="eastAsia" w:ascii="仿宋_GB2312" w:hAnsi="仿宋_GB2312" w:eastAsia="仿宋_GB2312" w:cs="仿宋_GB2312"/>
          <w:b/>
          <w:bCs/>
          <w:color w:val="auto"/>
          <w:kern w:val="0"/>
          <w:sz w:val="32"/>
          <w:szCs w:val="32"/>
          <w:highlight w:val="none"/>
          <w:u w:val="none"/>
          <w:lang w:eastAsia="zh-CN"/>
        </w:rPr>
        <w:t>第四条</w:t>
      </w:r>
      <w:r>
        <w:rPr>
          <w:rFonts w:hint="eastAsia" w:ascii="仿宋_GB2312" w:hAnsi="仿宋_GB2312" w:eastAsia="仿宋_GB2312" w:cs="仿宋_GB2312"/>
          <w:color w:val="auto"/>
          <w:kern w:val="0"/>
          <w:sz w:val="32"/>
          <w:szCs w:val="32"/>
          <w:highlight w:val="none"/>
          <w:u w:val="none"/>
          <w:lang w:val="en-US" w:eastAsia="zh-CN"/>
        </w:rPr>
        <w:t xml:space="preserve"> </w:t>
      </w:r>
      <w:r>
        <w:rPr>
          <w:rFonts w:hint="eastAsia" w:ascii="仿宋_GB2312" w:hAnsi="仿宋_GB2312" w:eastAsia="仿宋_GB2312" w:cs="仿宋_GB2312"/>
          <w:color w:val="auto"/>
          <w:kern w:val="0"/>
          <w:sz w:val="32"/>
          <w:szCs w:val="32"/>
          <w:highlight w:val="none"/>
          <w:u w:val="none"/>
        </w:rPr>
        <w:t>对经认定通过，在龙华区举办的具有国际或全国影响力的</w:t>
      </w:r>
      <w:r>
        <w:rPr>
          <w:rFonts w:hint="eastAsia" w:ascii="仿宋_GB2312" w:hAnsi="仿宋_GB2312" w:eastAsia="仿宋_GB2312" w:cs="仿宋_GB2312"/>
          <w:color w:val="auto"/>
          <w:kern w:val="0"/>
          <w:sz w:val="32"/>
          <w:szCs w:val="32"/>
          <w:highlight w:val="none"/>
          <w:u w:val="none"/>
          <w:lang w:eastAsia="zh-CN"/>
        </w:rPr>
        <w:t>人工智能</w:t>
      </w:r>
      <w:r>
        <w:rPr>
          <w:rFonts w:hint="eastAsia" w:ascii="仿宋_GB2312" w:hAnsi="仿宋_GB2312" w:eastAsia="仿宋_GB2312" w:cs="仿宋_GB2312"/>
          <w:color w:val="auto"/>
          <w:kern w:val="0"/>
          <w:sz w:val="32"/>
          <w:szCs w:val="32"/>
          <w:highlight w:val="none"/>
          <w:u w:val="none"/>
        </w:rPr>
        <w:t>领域创新创业大赛一、二、三等奖获奖项目，注册地位于龙华或获奖后一年内落户龙华，符合龙华区产业发展导向且经评估确有产业化潜力的，分别给予50万元、40万元、30万元奖励。</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center"/>
        <w:textAlignment w:val="auto"/>
        <w:rPr>
          <w:rFonts w:hint="eastAsia" w:ascii="方正小标宋简体" w:hAnsi="方正小标宋简体" w:eastAsia="方正小标宋简体"/>
          <w:color w:val="auto"/>
          <w:sz w:val="32"/>
          <w:szCs w:val="24"/>
          <w:highlight w:val="none"/>
          <w:u w:val="none"/>
          <w:lang w:val="zh-CN"/>
        </w:rPr>
      </w:pPr>
      <w:bookmarkStart w:id="126" w:name="_Toc1599381952_WPSOffice_Level1"/>
      <w:bookmarkStart w:id="127" w:name="_Toc434705091_WPSOffice_Level1"/>
      <w:bookmarkStart w:id="128" w:name="_Toc466616003_WPSOffice_Level1"/>
      <w:r>
        <w:rPr>
          <w:rFonts w:hint="eastAsia" w:ascii="黑体" w:hAnsi="黑体" w:eastAsia="黑体"/>
          <w:color w:val="auto"/>
          <w:sz w:val="32"/>
          <w:szCs w:val="24"/>
          <w:highlight w:val="none"/>
          <w:u w:val="none"/>
          <w:lang w:val="zh-CN"/>
        </w:rPr>
        <w:t>第三章 申请材料</w:t>
      </w:r>
      <w:bookmarkEnd w:id="126"/>
      <w:bookmarkEnd w:id="127"/>
      <w:bookmarkEnd w:id="128"/>
    </w:p>
    <w:p>
      <w:pPr>
        <w:keepNext w:val="0"/>
        <w:keepLines w:val="0"/>
        <w:pageBreakBefore w:val="0"/>
        <w:widowControl/>
        <w:suppressLineNumbers w:val="0"/>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ascii="仿宋_GB2312" w:hAnsi="宋体" w:eastAsia="仿宋_GB2312" w:cs="仿宋_GB2312"/>
          <w:b/>
          <w:bCs/>
          <w:color w:val="auto"/>
          <w:kern w:val="0"/>
          <w:sz w:val="32"/>
          <w:szCs w:val="32"/>
          <w:highlight w:val="none"/>
          <w:u w:val="none"/>
          <w:lang w:val="en-US" w:eastAsia="zh-CN" w:bidi="ar"/>
        </w:rPr>
        <w:t>第</w:t>
      </w:r>
      <w:r>
        <w:rPr>
          <w:rFonts w:hint="eastAsia" w:ascii="仿宋_GB2312" w:hAnsi="宋体" w:eastAsia="仿宋_GB2312" w:cs="仿宋_GB2312"/>
          <w:b/>
          <w:bCs/>
          <w:color w:val="auto"/>
          <w:kern w:val="0"/>
          <w:sz w:val="32"/>
          <w:szCs w:val="32"/>
          <w:highlight w:val="none"/>
          <w:u w:val="none"/>
          <w:lang w:val="en-US" w:eastAsia="zh-CN" w:bidi="ar"/>
        </w:rPr>
        <w:t>五</w:t>
      </w:r>
      <w:r>
        <w:rPr>
          <w:rFonts w:ascii="仿宋_GB2312" w:hAnsi="宋体" w:eastAsia="仿宋_GB2312" w:cs="仿宋_GB2312"/>
          <w:b/>
          <w:bCs/>
          <w:color w:val="auto"/>
          <w:kern w:val="0"/>
          <w:sz w:val="32"/>
          <w:szCs w:val="32"/>
          <w:highlight w:val="none"/>
          <w:u w:val="none"/>
          <w:lang w:val="en-US" w:eastAsia="zh-CN" w:bidi="ar"/>
        </w:rPr>
        <w:t xml:space="preserve">条 </w:t>
      </w:r>
      <w:r>
        <w:rPr>
          <w:rFonts w:hint="eastAsia" w:ascii="仿宋_GB2312" w:hAnsi="宋体" w:eastAsia="仿宋_GB2312" w:cs="仿宋_GB2312"/>
          <w:color w:val="auto"/>
          <w:kern w:val="0"/>
          <w:sz w:val="32"/>
          <w:szCs w:val="32"/>
          <w:highlight w:val="none"/>
          <w:u w:val="none"/>
          <w:lang w:val="en-US" w:eastAsia="zh-CN" w:bidi="ar"/>
        </w:rPr>
        <w:t xml:space="preserve">申请龙华区人工智能领域创新创业大赛（具有国际或全国影响力）备案，需提交以下材料：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（一）《龙华区人工智能领域创新创业大赛（具有国际或全国影响力）备案申请书》</w:t>
      </w:r>
      <w:r>
        <w:rPr>
          <w:rFonts w:hint="eastAsia" w:ascii="仿宋_GB2312" w:hAnsi="仿宋_GB2312" w:eastAsia="仿宋_GB2312" w:cs="仿宋_GB2312"/>
          <w:color w:val="auto"/>
          <w:kern w:val="0"/>
          <w:sz w:val="32"/>
          <w:szCs w:val="32"/>
          <w:highlight w:val="none"/>
          <w:u w:val="none"/>
          <w:lang w:val="en"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（二）营业执照或事业单位、民办非企业单位、社会团体等登记证书；</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（三）</w:t>
      </w:r>
      <w:r>
        <w:rPr>
          <w:rFonts w:hint="eastAsia" w:ascii="仿宋_GB2312" w:hAnsi="仿宋_GB2312" w:eastAsia="仿宋_GB2312" w:cs="仿宋_GB2312"/>
          <w:color w:val="auto"/>
          <w:kern w:val="0"/>
          <w:sz w:val="32"/>
          <w:szCs w:val="32"/>
          <w:highlight w:val="none"/>
          <w:u w:val="none"/>
          <w:lang w:val="en" w:eastAsia="zh-CN" w:bidi="ar"/>
        </w:rPr>
        <w:t>企业法定代表人信用信息资料（提交“信用中国”查询结果或者深圳市个人公共信用报告）、身份证复印件</w:t>
      </w:r>
      <w:r>
        <w:rPr>
          <w:rFonts w:hint="eastAsia" w:ascii="仿宋_GB2312" w:hAnsi="仿宋_GB2312" w:eastAsia="仿宋_GB2312" w:cs="仿宋_GB2312"/>
          <w:color w:val="auto"/>
          <w:kern w:val="0"/>
          <w:sz w:val="32"/>
          <w:szCs w:val="32"/>
          <w:highlight w:val="none"/>
          <w:u w:val="none"/>
          <w:lang w:val="en-US" w:eastAsia="zh-CN" w:bidi="ar"/>
        </w:rPr>
        <w:t>及签名样式；</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（四）商事主体登记及备案信息查询单（市内企业可通过深圳市市场监督管理局网站打印，市外可不提供；非事业单位提供）；</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（五）企业信用信息资料（市内企业提供完整版公共信用信息查询报告，通过深圳信用网打印，市外通过国家企业信用信息公示系统打印；非事业单位提供）；</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（六）创新创业大赛举办的活动方案及预计产生的效益。</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2" w:firstLineChars="200"/>
        <w:jc w:val="both"/>
        <w:textAlignment w:val="auto"/>
        <w:outlineLvl w:val="0"/>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b/>
          <w:bCs/>
          <w:color w:val="auto"/>
          <w:kern w:val="0"/>
          <w:sz w:val="32"/>
          <w:szCs w:val="32"/>
          <w:highlight w:val="none"/>
          <w:u w:val="none"/>
          <w:lang w:val="en-US" w:eastAsia="zh-CN" w:bidi="ar"/>
        </w:rPr>
        <w:t xml:space="preserve">第六条 </w:t>
      </w:r>
      <w:r>
        <w:rPr>
          <w:rFonts w:hint="eastAsia" w:ascii="仿宋_GB2312" w:hAnsi="宋体" w:eastAsia="仿宋_GB2312" w:cs="仿宋_GB2312"/>
          <w:color w:val="auto"/>
          <w:kern w:val="0"/>
          <w:sz w:val="32"/>
          <w:szCs w:val="32"/>
          <w:highlight w:val="none"/>
          <w:u w:val="none"/>
          <w:lang w:val="en-US" w:eastAsia="zh-CN" w:bidi="ar"/>
        </w:rPr>
        <w:t xml:space="preserve">申请龙华区人工智能领域创新创业大赛（具有国际或全国影响力）认定，需提交以下材料： </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（一）《龙华区人工智能领域创新创业大赛（具有国际或全国影响力）认定申请书》</w:t>
      </w:r>
      <w:r>
        <w:rPr>
          <w:rFonts w:hint="default" w:ascii="仿宋_GB2312" w:hAnsi="宋体" w:eastAsia="仿宋_GB2312" w:cs="仿宋_GB2312"/>
          <w:color w:val="auto"/>
          <w:kern w:val="0"/>
          <w:sz w:val="32"/>
          <w:szCs w:val="32"/>
          <w:highlight w:val="none"/>
          <w:u w:val="none"/>
          <w:lang w:val="en" w:eastAsia="zh-CN" w:bidi="ar"/>
        </w:rPr>
        <w:t xml:space="preserve">； </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（二）营业执照或事业单位、民办非企业单位、社会团体等登记证书；</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（三）</w:t>
      </w:r>
      <w:r>
        <w:rPr>
          <w:rFonts w:hint="eastAsia" w:ascii="仿宋_GB2312" w:hAnsi="仿宋_GB2312" w:eastAsia="仿宋_GB2312" w:cs="仿宋_GB2312"/>
          <w:color w:val="auto"/>
          <w:kern w:val="0"/>
          <w:sz w:val="32"/>
          <w:szCs w:val="32"/>
          <w:highlight w:val="none"/>
          <w:u w:val="none"/>
          <w:lang w:val="en" w:eastAsia="zh-CN" w:bidi="ar"/>
        </w:rPr>
        <w:t>企业法定代表人信用信息资料（提交“信用中国”查询结果或者深圳市个人公共信用报告）、身份证复印件</w:t>
      </w:r>
      <w:r>
        <w:rPr>
          <w:rFonts w:hint="eastAsia" w:ascii="仿宋_GB2312" w:hAnsi="仿宋_GB2312" w:eastAsia="仿宋_GB2312" w:cs="仿宋_GB2312"/>
          <w:color w:val="auto"/>
          <w:kern w:val="0"/>
          <w:sz w:val="32"/>
          <w:szCs w:val="32"/>
          <w:highlight w:val="none"/>
          <w:u w:val="none"/>
          <w:lang w:val="en-US" w:eastAsia="zh-CN" w:bidi="ar"/>
        </w:rPr>
        <w:t>及签名样式；</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（四）商事主体登记及备案信息查询单（市内企业可通过深圳市市场监督管理局网站打印，市外可不提供；非事业单位提供）；</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（五）企业信用信息资料（市内企业提供完整版公共信用信息查询报告，通过深圳信用网打印，市外通过国家企业信用信息公示系统打印；非事业单位提供）；</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（六）创新创业大赛举办的活动方案、具体举办情况、成效、媒体报道情况、大赛工作台账清单等；</w:t>
      </w:r>
    </w:p>
    <w:p>
      <w:pPr>
        <w:keepNext w:val="0"/>
        <w:keepLines w:val="0"/>
        <w:pageBreakBefore w:val="0"/>
        <w:widowControl/>
        <w:numPr>
          <w:ilvl w:val="-1"/>
          <w:numId w:val="0"/>
        </w:numPr>
        <w:shd w:val="clear"/>
        <w:kinsoku/>
        <w:wordWrap/>
        <w:overflowPunct/>
        <w:topLinePunct w:val="0"/>
        <w:autoSpaceDE/>
        <w:autoSpaceDN/>
        <w:bidi w:val="0"/>
        <w:adjustRightInd/>
        <w:snapToGrid/>
        <w:spacing w:after="0" w:afterLines="-2147483648" w:line="560" w:lineRule="exact"/>
        <w:ind w:leftChars="0" w:firstLine="640" w:firstLineChars="200"/>
        <w:jc w:val="left"/>
        <w:textAlignment w:val="auto"/>
        <w:outlineLvl w:val="9"/>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（七）已在区科技创新局备案登记的批复。</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ascii="仿宋_GB2312" w:hAnsi="宋体" w:eastAsia="仿宋_GB2312" w:cs="仿宋_GB2312"/>
          <w:b/>
          <w:bCs/>
          <w:color w:val="auto"/>
          <w:kern w:val="0"/>
          <w:sz w:val="32"/>
          <w:szCs w:val="32"/>
          <w:highlight w:val="none"/>
          <w:u w:val="none"/>
          <w:lang w:val="en-US" w:eastAsia="zh-CN" w:bidi="ar"/>
        </w:rPr>
        <w:t>第</w:t>
      </w:r>
      <w:r>
        <w:rPr>
          <w:rFonts w:hint="eastAsia" w:ascii="仿宋_GB2312" w:hAnsi="宋体" w:eastAsia="仿宋_GB2312" w:cs="仿宋_GB2312"/>
          <w:b/>
          <w:bCs/>
          <w:color w:val="auto"/>
          <w:kern w:val="0"/>
          <w:sz w:val="32"/>
          <w:szCs w:val="32"/>
          <w:highlight w:val="none"/>
          <w:u w:val="none"/>
          <w:lang w:val="en-US" w:eastAsia="zh-CN" w:bidi="ar"/>
        </w:rPr>
        <w:t>七</w:t>
      </w:r>
      <w:r>
        <w:rPr>
          <w:rFonts w:ascii="仿宋_GB2312" w:hAnsi="宋体" w:eastAsia="仿宋_GB2312" w:cs="仿宋_GB2312"/>
          <w:b/>
          <w:bCs/>
          <w:color w:val="auto"/>
          <w:kern w:val="0"/>
          <w:sz w:val="32"/>
          <w:szCs w:val="32"/>
          <w:highlight w:val="none"/>
          <w:u w:val="none"/>
          <w:lang w:val="en-US" w:eastAsia="zh-CN" w:bidi="ar"/>
        </w:rPr>
        <w:t xml:space="preserve">条 </w:t>
      </w:r>
      <w:r>
        <w:rPr>
          <w:rFonts w:hint="eastAsia" w:ascii="仿宋_GB2312" w:hAnsi="宋体" w:eastAsia="仿宋_GB2312" w:cs="仿宋_GB2312"/>
          <w:color w:val="auto"/>
          <w:kern w:val="0"/>
          <w:sz w:val="32"/>
          <w:szCs w:val="32"/>
          <w:highlight w:val="none"/>
          <w:u w:val="none"/>
          <w:lang w:val="en-US" w:eastAsia="zh-CN" w:bidi="ar"/>
        </w:rPr>
        <w:t xml:space="preserve">申请龙华区人工智能领域创新创业大赛（具有国际或全国影响力）获奖项目奖励，需提交以下材料：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（一）《龙华区人工智能领域创新创业大赛（具有国际或全国影响力）获奖项目奖励申请书》</w:t>
      </w:r>
      <w:r>
        <w:rPr>
          <w:rFonts w:hint="default" w:ascii="仿宋_GB2312" w:hAnsi="宋体" w:eastAsia="仿宋_GB2312" w:cs="仿宋_GB2312"/>
          <w:color w:val="auto"/>
          <w:kern w:val="0"/>
          <w:sz w:val="32"/>
          <w:szCs w:val="32"/>
          <w:highlight w:val="none"/>
          <w:u w:val="none"/>
          <w:lang w:val="en"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 xml:space="preserve">（二）营业执照；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 xml:space="preserve">（三）企业法定代表人信用信息资料（提交“信用中国”查询结果或者深圳市个人公共信用报告）、身份证复印件及签名样式；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（四）上年度财务审计报告表（注册未满一年的可提供验资报告），本年度最近一个月的会计报表；</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（五）上年度纳税证明，本年度最近一个月或季度的纳税证明（通过电子税务局网站打印，非事业单位提供）；</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（六）商事主体登记及备案信息查询单（通过</w:t>
      </w:r>
      <w:r>
        <w:rPr>
          <w:rFonts w:hint="eastAsia" w:ascii="仿宋_GB2312" w:hAnsi="宋体" w:eastAsia="仿宋_GB2312" w:cs="仿宋_GB2312"/>
          <w:color w:val="auto"/>
          <w:kern w:val="0"/>
          <w:sz w:val="31"/>
          <w:szCs w:val="31"/>
          <w:highlight w:val="none"/>
          <w:u w:val="none"/>
          <w:lang w:val="en-US" w:eastAsia="zh-CN" w:bidi="ar"/>
        </w:rPr>
        <w:t>深圳市市场监督管理局网站</w:t>
      </w:r>
      <w:r>
        <w:rPr>
          <w:rFonts w:hint="eastAsia" w:ascii="仿宋_GB2312" w:hAnsi="宋体" w:eastAsia="仿宋_GB2312" w:cs="仿宋_GB2312"/>
          <w:color w:val="auto"/>
          <w:kern w:val="0"/>
          <w:sz w:val="32"/>
          <w:szCs w:val="32"/>
          <w:highlight w:val="none"/>
          <w:u w:val="none"/>
          <w:lang w:val="en-US" w:eastAsia="zh-CN" w:bidi="ar"/>
        </w:rPr>
        <w:t>打印，非事业单位提供）；</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（七）企业信用信息资料（通过深圳信用网打印，非事业单位提供）；</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（八）获奖证书；</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（九）龙华区人工智能领域创新创业大赛（具有国际或全国影响力）认定文件。</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24"/>
          <w:highlight w:val="none"/>
          <w:u w:val="none"/>
          <w:lang w:val="zh-CN"/>
        </w:rPr>
      </w:pPr>
      <w:r>
        <w:rPr>
          <w:rFonts w:hint="eastAsia" w:ascii="仿宋_GB2312" w:hAnsi="宋体" w:eastAsia="仿宋_GB2312" w:cs="仿宋_GB2312"/>
          <w:color w:val="auto"/>
          <w:kern w:val="0"/>
          <w:sz w:val="32"/>
          <w:szCs w:val="32"/>
          <w:highlight w:val="none"/>
          <w:u w:val="none"/>
          <w:lang w:val="en-US" w:eastAsia="zh-CN" w:bidi="ar"/>
        </w:rPr>
        <w:t>以上材料验原件存复印件，加盖</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公章，一式一份，A4纸正反面打印，连续编页码，装订成册（胶装）并加盖骑缝章。</w:t>
      </w:r>
    </w:p>
    <w:p>
      <w:pPr>
        <w:keepNext w:val="0"/>
        <w:keepLines w:val="0"/>
        <w:pageBreakBefore w:val="0"/>
        <w:widowControl/>
        <w:shd w:val="clea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Cs/>
          <w:color w:val="auto"/>
          <w:sz w:val="32"/>
          <w:szCs w:val="32"/>
          <w:highlight w:val="none"/>
          <w:u w:val="none"/>
          <w:shd w:val="clear" w:color="auto" w:fill="FFFFFF"/>
        </w:rPr>
      </w:pPr>
      <w:bookmarkStart w:id="129" w:name="_Toc368298028_WPSOffice_Level1"/>
      <w:bookmarkStart w:id="130" w:name="_Toc620408655_WPSOffice_Level1"/>
      <w:bookmarkStart w:id="131" w:name="_Toc660432256_WPSOffice_Level1"/>
      <w:r>
        <w:rPr>
          <w:rFonts w:hint="eastAsia" w:ascii="黑体" w:hAnsi="黑体" w:eastAsia="黑体"/>
          <w:color w:val="auto"/>
          <w:sz w:val="32"/>
          <w:szCs w:val="24"/>
          <w:highlight w:val="none"/>
          <w:u w:val="none"/>
          <w:lang w:val="zh-CN"/>
        </w:rPr>
        <w:t>第四章 审批程序</w:t>
      </w:r>
      <w:bookmarkEnd w:id="129"/>
      <w:bookmarkEnd w:id="130"/>
      <w:bookmarkEnd w:id="131"/>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2" w:firstLineChars="200"/>
        <w:jc w:val="both"/>
        <w:textAlignment w:val="auto"/>
        <w:outlineLvl w:val="0"/>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b/>
          <w:bCs/>
          <w:color w:val="auto"/>
          <w:kern w:val="0"/>
          <w:sz w:val="32"/>
          <w:szCs w:val="32"/>
          <w:highlight w:val="none"/>
          <w:u w:val="none"/>
          <w:lang w:val="en-US" w:eastAsia="zh-CN" w:bidi="ar"/>
        </w:rPr>
        <w:t xml:space="preserve">第八条 </w:t>
      </w:r>
      <w:r>
        <w:rPr>
          <w:rFonts w:hint="eastAsia" w:ascii="仿宋_GB2312" w:hAnsi="宋体" w:eastAsia="仿宋_GB2312" w:cs="仿宋_GB2312"/>
          <w:b w:val="0"/>
          <w:bCs w:val="0"/>
          <w:color w:val="auto"/>
          <w:kern w:val="0"/>
          <w:sz w:val="32"/>
          <w:szCs w:val="32"/>
          <w:highlight w:val="none"/>
          <w:u w:val="none"/>
          <w:lang w:val="en-US" w:eastAsia="zh-CN" w:bidi="ar"/>
        </w:rPr>
        <w:t>龙华区人工智能领域创新创业大赛备案、认定及获奖项目奖励的</w:t>
      </w:r>
      <w:r>
        <w:rPr>
          <w:rFonts w:hint="eastAsia" w:ascii="仿宋_GB2312" w:hAnsi="宋体" w:eastAsia="仿宋_GB2312" w:cs="仿宋_GB2312"/>
          <w:color w:val="auto"/>
          <w:kern w:val="0"/>
          <w:sz w:val="32"/>
          <w:szCs w:val="32"/>
          <w:highlight w:val="none"/>
          <w:u w:val="none"/>
          <w:lang w:val="en-US" w:eastAsia="zh-CN" w:bidi="ar"/>
        </w:rPr>
        <w:t>审批程序如下：</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sz w:val="32"/>
          <w:szCs w:val="32"/>
          <w:highlight w:val="none"/>
          <w:u w:val="none"/>
          <w:shd w:val="clear" w:color="auto" w:fill="FFFFFF"/>
        </w:rPr>
      </w:pPr>
      <w:r>
        <w:rPr>
          <w:rFonts w:hint="eastAsia" w:ascii="仿宋_GB2312" w:hAnsi="仿宋_GB2312" w:eastAsia="仿宋_GB2312" w:cs="仿宋_GB2312"/>
          <w:bCs/>
          <w:color w:val="auto"/>
          <w:sz w:val="32"/>
          <w:szCs w:val="32"/>
          <w:highlight w:val="none"/>
          <w:u w:val="none"/>
          <w:shd w:val="clear" w:color="auto" w:fill="FFFFFF"/>
          <w:lang w:eastAsia="zh-CN"/>
        </w:rPr>
        <w:t>（一）</w:t>
      </w:r>
      <w:r>
        <w:rPr>
          <w:rFonts w:hint="eastAsia" w:ascii="仿宋_GB2312" w:hAnsi="宋体" w:eastAsia="仿宋_GB2312" w:cs="仿宋_GB2312"/>
          <w:color w:val="auto"/>
          <w:kern w:val="0"/>
          <w:sz w:val="32"/>
          <w:szCs w:val="32"/>
          <w:highlight w:val="none"/>
          <w:u w:val="none"/>
          <w:lang w:val="en-US" w:eastAsia="zh-CN" w:bidi="ar"/>
        </w:rPr>
        <w:t>龙华区人工智能领域创新创业大赛（具有国际或全国影响力）备案</w:t>
      </w:r>
      <w:r>
        <w:rPr>
          <w:rFonts w:hint="eastAsia" w:ascii="仿宋_GB2312" w:hAnsi="仿宋_GB2312" w:eastAsia="仿宋_GB2312" w:cs="仿宋_GB2312"/>
          <w:bCs/>
          <w:color w:val="auto"/>
          <w:sz w:val="32"/>
          <w:szCs w:val="32"/>
          <w:highlight w:val="none"/>
          <w:u w:val="none"/>
          <w:shd w:val="clear" w:color="auto" w:fill="FFFFFF"/>
        </w:rPr>
        <w:t>的审批程序如下：</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color w:val="auto"/>
          <w:sz w:val="32"/>
          <w:szCs w:val="32"/>
          <w:highlight w:val="none"/>
          <w:u w:val="none"/>
        </w:rPr>
      </w:pPr>
      <w:r>
        <w:rPr>
          <w:rFonts w:hint="default" w:ascii="仿宋_GB2312" w:hAnsi="宋体" w:eastAsia="仿宋_GB2312" w:cs="仿宋_GB2312"/>
          <w:color w:val="auto"/>
          <w:kern w:val="0"/>
          <w:sz w:val="32"/>
          <w:szCs w:val="32"/>
          <w:highlight w:val="none"/>
          <w:u w:val="none"/>
          <w:lang w:val="en" w:eastAsia="zh-CN" w:bidi="ar"/>
        </w:rPr>
        <w:t>发布通知</w:t>
      </w:r>
      <w:r>
        <w:rPr>
          <w:rFonts w:hint="eastAsia" w:ascii="仿宋_GB2312" w:hAnsi="宋体" w:eastAsia="仿宋_GB2312" w:cs="仿宋_GB2312"/>
          <w:color w:val="auto"/>
          <w:kern w:val="0"/>
          <w:sz w:val="32"/>
          <w:szCs w:val="32"/>
          <w:highlight w:val="none"/>
          <w:u w:val="none"/>
          <w:lang w:val="en-US" w:eastAsia="zh-CN" w:bidi="ar"/>
        </w:rPr>
        <w:t>——</w:t>
      </w:r>
      <w:r>
        <w:rPr>
          <w:rFonts w:hint="default" w:ascii="仿宋_GB2312" w:hAnsi="宋体" w:eastAsia="仿宋_GB2312" w:cs="仿宋_GB2312"/>
          <w:color w:val="auto"/>
          <w:kern w:val="0"/>
          <w:sz w:val="32"/>
          <w:szCs w:val="32"/>
          <w:highlight w:val="none"/>
          <w:u w:val="none"/>
          <w:lang w:val="en" w:eastAsia="zh-CN" w:bidi="ar"/>
        </w:rPr>
        <w:t>申请</w:t>
      </w:r>
      <w:r>
        <w:rPr>
          <w:rFonts w:hint="eastAsia" w:ascii="仿宋_GB2312" w:hAnsi="宋体" w:eastAsia="仿宋_GB2312" w:cs="仿宋_GB2312"/>
          <w:color w:val="auto"/>
          <w:kern w:val="0"/>
          <w:sz w:val="32"/>
          <w:szCs w:val="32"/>
          <w:highlight w:val="none"/>
          <w:u w:val="none"/>
          <w:lang w:val="en-US" w:eastAsia="zh-CN" w:bidi="ar"/>
        </w:rPr>
        <w:t>——受理及合规性审查——备案。</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w:t>
      </w:r>
      <w:r>
        <w:rPr>
          <w:rFonts w:hint="eastAsia" w:ascii="仿宋_GB2312" w:hAnsi="仿宋_GB2312" w:eastAsia="仿宋_GB2312" w:cs="仿宋_GB2312"/>
          <w:b w:val="0"/>
          <w:bCs/>
          <w:color w:val="auto"/>
          <w:sz w:val="32"/>
          <w:szCs w:val="32"/>
          <w:highlight w:val="none"/>
          <w:u w:val="none"/>
          <w:shd w:val="clear" w:color="auto" w:fill="FFFFFF"/>
          <w:lang w:eastAsia="zh-CN"/>
        </w:rPr>
        <w:t>二</w:t>
      </w:r>
      <w:r>
        <w:rPr>
          <w:rFonts w:hint="eastAsia" w:ascii="仿宋_GB2312" w:hAnsi="宋体" w:eastAsia="仿宋_GB2312" w:cs="仿宋_GB2312"/>
          <w:color w:val="auto"/>
          <w:kern w:val="0"/>
          <w:sz w:val="32"/>
          <w:szCs w:val="32"/>
          <w:highlight w:val="none"/>
          <w:u w:val="none"/>
          <w:lang w:val="en-US" w:eastAsia="zh-CN" w:bidi="ar"/>
        </w:rPr>
        <w:t>）龙华区人工智能领域创新创业大赛（具有国际或全国影响力）认定</w:t>
      </w:r>
      <w:r>
        <w:rPr>
          <w:rFonts w:hint="eastAsia" w:ascii="仿宋_GB2312" w:hAnsi="仿宋_GB2312" w:eastAsia="仿宋_GB2312" w:cs="仿宋_GB2312"/>
          <w:bCs/>
          <w:color w:val="auto"/>
          <w:sz w:val="32"/>
          <w:szCs w:val="32"/>
          <w:highlight w:val="none"/>
          <w:u w:val="none"/>
          <w:shd w:val="clear" w:color="auto" w:fill="FFFFFF"/>
        </w:rPr>
        <w:t>的审批程序如下</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仿宋_GB2312"/>
          <w:color w:val="auto"/>
          <w:kern w:val="0"/>
          <w:sz w:val="32"/>
          <w:szCs w:val="32"/>
          <w:highlight w:val="none"/>
          <w:u w:val="none"/>
          <w:lang w:val="en-US" w:eastAsia="zh-CN" w:bidi="ar"/>
        </w:rPr>
      </w:pPr>
      <w:r>
        <w:rPr>
          <w:rFonts w:hint="default" w:ascii="仿宋_GB2312" w:hAnsi="宋体" w:eastAsia="仿宋_GB2312" w:cs="仿宋_GB2312"/>
          <w:color w:val="auto"/>
          <w:kern w:val="0"/>
          <w:sz w:val="32"/>
          <w:szCs w:val="32"/>
          <w:highlight w:val="none"/>
          <w:u w:val="none"/>
          <w:lang w:val="en" w:eastAsia="zh-CN" w:bidi="ar"/>
        </w:rPr>
        <w:t>发布通知</w:t>
      </w:r>
      <w:r>
        <w:rPr>
          <w:rFonts w:hint="eastAsia" w:ascii="仿宋_GB2312" w:hAnsi="宋体" w:eastAsia="仿宋_GB2312" w:cs="仿宋_GB2312"/>
          <w:color w:val="auto"/>
          <w:kern w:val="0"/>
          <w:sz w:val="32"/>
          <w:szCs w:val="32"/>
          <w:highlight w:val="none"/>
          <w:u w:val="none"/>
          <w:lang w:val="en-US" w:eastAsia="zh-CN" w:bidi="ar"/>
        </w:rPr>
        <w:t>——</w:t>
      </w:r>
      <w:r>
        <w:rPr>
          <w:rFonts w:hint="default" w:ascii="仿宋_GB2312" w:hAnsi="宋体" w:eastAsia="仿宋_GB2312" w:cs="仿宋_GB2312"/>
          <w:color w:val="auto"/>
          <w:kern w:val="0"/>
          <w:sz w:val="32"/>
          <w:szCs w:val="32"/>
          <w:highlight w:val="none"/>
          <w:u w:val="none"/>
          <w:lang w:val="en" w:eastAsia="zh-CN" w:bidi="ar"/>
        </w:rPr>
        <w:t>申请</w:t>
      </w:r>
      <w:r>
        <w:rPr>
          <w:rFonts w:hint="eastAsia" w:ascii="仿宋_GB2312" w:hAnsi="宋体" w:eastAsia="仿宋_GB2312" w:cs="仿宋_GB2312"/>
          <w:color w:val="auto"/>
          <w:kern w:val="0"/>
          <w:sz w:val="32"/>
          <w:szCs w:val="32"/>
          <w:highlight w:val="none"/>
          <w:u w:val="none"/>
          <w:lang w:val="en-US" w:eastAsia="zh-CN" w:bidi="ar"/>
        </w:rPr>
        <w:t>——受理及合规性审查——专家评审——提出拟认定名单、公示——报批——发布及公开投诉处理情况。</w:t>
      </w:r>
    </w:p>
    <w:p>
      <w:pPr>
        <w:keepNext w:val="0"/>
        <w:keepLines w:val="0"/>
        <w:pageBreakBefore w:val="0"/>
        <w:widowControl/>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sz w:val="32"/>
          <w:szCs w:val="32"/>
          <w:highlight w:val="none"/>
          <w:u w:val="none"/>
          <w:shd w:val="clear" w:color="auto" w:fill="FFFFFF"/>
          <w:lang w:eastAsia="zh-CN"/>
        </w:rPr>
      </w:pPr>
      <w:r>
        <w:rPr>
          <w:rFonts w:hint="eastAsia" w:ascii="仿宋_GB2312" w:hAnsi="仿宋_GB2312" w:eastAsia="仿宋_GB2312" w:cs="仿宋_GB2312"/>
          <w:b w:val="0"/>
          <w:bCs/>
          <w:color w:val="auto"/>
          <w:sz w:val="32"/>
          <w:szCs w:val="32"/>
          <w:highlight w:val="none"/>
          <w:u w:val="none"/>
          <w:shd w:val="clear" w:color="auto" w:fill="FFFFFF"/>
          <w:lang w:eastAsia="zh-CN"/>
        </w:rPr>
        <w:t>（三）龙华区</w:t>
      </w:r>
      <w:r>
        <w:rPr>
          <w:rFonts w:hint="eastAsia" w:ascii="仿宋_GB2312" w:hAnsi="仿宋_GB2312" w:eastAsia="仿宋_GB2312" w:cs="仿宋_GB2312"/>
          <w:bCs/>
          <w:color w:val="auto"/>
          <w:sz w:val="32"/>
          <w:szCs w:val="32"/>
          <w:highlight w:val="none"/>
          <w:u w:val="none"/>
          <w:shd w:val="clear" w:color="auto" w:fill="FFFFFF"/>
        </w:rPr>
        <w:t>人工智能领域创新创业大赛（具有国际或全国影响力）获奖项目奖励的审批程序如下</w:t>
      </w:r>
      <w:r>
        <w:rPr>
          <w:rFonts w:hint="eastAsia" w:ascii="仿宋_GB2312" w:hAnsi="仿宋_GB2312" w:eastAsia="仿宋_GB2312" w:cs="仿宋_GB2312"/>
          <w:bCs/>
          <w:color w:val="auto"/>
          <w:sz w:val="32"/>
          <w:szCs w:val="32"/>
          <w:highlight w:val="none"/>
          <w:u w:val="none"/>
          <w:shd w:val="clear" w:color="auto" w:fill="FFFFFF"/>
          <w:lang w:eastAsia="zh-CN"/>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color w:val="auto"/>
          <w:sz w:val="32"/>
          <w:szCs w:val="32"/>
          <w:highlight w:val="none"/>
          <w:u w:val="none"/>
        </w:rPr>
      </w:pPr>
      <w:r>
        <w:rPr>
          <w:rFonts w:hint="default" w:ascii="仿宋_GB2312" w:hAnsi="宋体" w:eastAsia="仿宋_GB2312" w:cs="仿宋_GB2312"/>
          <w:color w:val="auto"/>
          <w:kern w:val="0"/>
          <w:sz w:val="32"/>
          <w:szCs w:val="32"/>
          <w:highlight w:val="none"/>
          <w:u w:val="none"/>
          <w:lang w:val="en" w:eastAsia="zh-CN" w:bidi="ar"/>
        </w:rPr>
        <w:t>发布通知</w:t>
      </w:r>
      <w:r>
        <w:rPr>
          <w:rFonts w:hint="eastAsia" w:ascii="仿宋_GB2312" w:hAnsi="宋体" w:eastAsia="仿宋_GB2312" w:cs="仿宋_GB2312"/>
          <w:color w:val="auto"/>
          <w:kern w:val="0"/>
          <w:sz w:val="32"/>
          <w:szCs w:val="32"/>
          <w:highlight w:val="none"/>
          <w:u w:val="none"/>
          <w:lang w:val="en-US" w:eastAsia="zh-CN" w:bidi="ar"/>
        </w:rPr>
        <w:t>——</w:t>
      </w:r>
      <w:r>
        <w:rPr>
          <w:rFonts w:hint="default" w:ascii="仿宋_GB2312" w:hAnsi="宋体" w:eastAsia="仿宋_GB2312" w:cs="仿宋_GB2312"/>
          <w:color w:val="auto"/>
          <w:kern w:val="0"/>
          <w:sz w:val="32"/>
          <w:szCs w:val="32"/>
          <w:highlight w:val="none"/>
          <w:u w:val="none"/>
          <w:lang w:val="en" w:eastAsia="zh-CN" w:bidi="ar"/>
        </w:rPr>
        <w:t>申请</w:t>
      </w:r>
      <w:r>
        <w:rPr>
          <w:rFonts w:hint="eastAsia" w:ascii="仿宋_GB2312" w:hAnsi="宋体" w:eastAsia="仿宋_GB2312" w:cs="仿宋_GB2312"/>
          <w:color w:val="auto"/>
          <w:kern w:val="0"/>
          <w:sz w:val="32"/>
          <w:szCs w:val="32"/>
          <w:highlight w:val="none"/>
          <w:u w:val="none"/>
          <w:lang w:val="en-US" w:eastAsia="zh-CN" w:bidi="ar"/>
        </w:rPr>
        <w:t>——受理及合规性审查——专家评审——征求意见——提出拟资助计划、公示——报批——下达资助计划——</w:t>
      </w:r>
      <w:r>
        <w:rPr>
          <w:rFonts w:hint="default" w:ascii="仿宋_GB2312" w:hAnsi="宋体" w:eastAsia="仿宋_GB2312" w:cs="仿宋_GB2312"/>
          <w:color w:val="auto"/>
          <w:kern w:val="0"/>
          <w:sz w:val="32"/>
          <w:szCs w:val="32"/>
          <w:highlight w:val="none"/>
          <w:u w:val="none"/>
          <w:lang w:val="en" w:eastAsia="zh-CN" w:bidi="ar"/>
        </w:rPr>
        <w:t>办理资金拨付</w:t>
      </w:r>
      <w:r>
        <w:rPr>
          <w:rFonts w:hint="eastAsia" w:ascii="仿宋_GB2312" w:hAnsi="宋体" w:eastAsia="仿宋_GB2312" w:cs="仿宋_GB2312"/>
          <w:color w:val="auto"/>
          <w:kern w:val="0"/>
          <w:sz w:val="32"/>
          <w:szCs w:val="32"/>
          <w:highlight w:val="none"/>
          <w:u w:val="none"/>
          <w:lang w:val="en-US" w:eastAsia="zh-CN" w:bidi="ar"/>
        </w:rPr>
        <w:t>——</w:t>
      </w:r>
      <w:r>
        <w:rPr>
          <w:rFonts w:hint="default" w:ascii="仿宋_GB2312" w:hAnsi="宋体" w:eastAsia="仿宋_GB2312" w:cs="仿宋_GB2312"/>
          <w:color w:val="auto"/>
          <w:kern w:val="0"/>
          <w:sz w:val="32"/>
          <w:szCs w:val="32"/>
          <w:highlight w:val="none"/>
          <w:u w:val="none"/>
          <w:lang w:val="en" w:eastAsia="zh-CN" w:bidi="ar"/>
        </w:rPr>
        <w:t>公开分配结果及投诉处理情况</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第九条 </w:t>
      </w:r>
      <w:r>
        <w:rPr>
          <w:rFonts w:hint="eastAsia" w:ascii="仿宋_GB2312" w:hAnsi="宋体" w:eastAsia="仿宋_GB2312" w:cs="仿宋_GB2312"/>
          <w:color w:val="auto"/>
          <w:kern w:val="0"/>
          <w:sz w:val="32"/>
          <w:szCs w:val="32"/>
          <w:highlight w:val="none"/>
          <w:u w:val="none"/>
          <w:lang w:val="en-US" w:eastAsia="zh-CN" w:bidi="ar"/>
        </w:rPr>
        <w:t xml:space="preserve">第八条中涉及的各项审批程序具体内容如下：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default"/>
          <w:color w:val="auto"/>
          <w:sz w:val="32"/>
          <w:szCs w:val="32"/>
          <w:highlight w:val="none"/>
          <w:u w:val="none"/>
          <w:lang w:val="en"/>
        </w:rPr>
      </w:pPr>
      <w:r>
        <w:rPr>
          <w:rFonts w:hint="eastAsia" w:ascii="仿宋_GB2312" w:hAnsi="宋体" w:eastAsia="仿宋_GB2312" w:cs="仿宋_GB2312"/>
          <w:b/>
          <w:bCs/>
          <w:color w:val="auto"/>
          <w:kern w:val="0"/>
          <w:sz w:val="32"/>
          <w:szCs w:val="32"/>
          <w:highlight w:val="none"/>
          <w:u w:val="none"/>
          <w:lang w:val="en-US" w:eastAsia="zh-CN" w:bidi="ar"/>
        </w:rPr>
        <w:t>（一）</w:t>
      </w:r>
      <w:r>
        <w:rPr>
          <w:rFonts w:hint="default" w:ascii="仿宋_GB2312" w:hAnsi="宋体" w:eastAsia="仿宋_GB2312" w:cs="仿宋_GB2312"/>
          <w:b/>
          <w:bCs/>
          <w:color w:val="auto"/>
          <w:kern w:val="0"/>
          <w:sz w:val="32"/>
          <w:szCs w:val="32"/>
          <w:highlight w:val="none"/>
          <w:u w:val="none"/>
          <w:lang w:val="en" w:eastAsia="zh-CN" w:bidi="ar"/>
        </w:rPr>
        <w:t>发布通知</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区科技创新局在政府网站发布申报通知，包括申报条件、扶持范围、扶持对象、审批单位、经办部门、经办人员、查询电话等内容</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二</w:t>
      </w:r>
      <w:r>
        <w:rPr>
          <w:rFonts w:hint="eastAsia" w:ascii="仿宋_GB2312" w:hAnsi="宋体" w:eastAsia="仿宋_GB2312" w:cs="仿宋_GB2312"/>
          <w:b/>
          <w:bCs/>
          <w:color w:val="auto"/>
          <w:kern w:val="0"/>
          <w:sz w:val="32"/>
          <w:szCs w:val="32"/>
          <w:highlight w:val="none"/>
          <w:u w:val="none"/>
          <w:lang w:val="en-US" w:eastAsia="zh-CN" w:bidi="ar"/>
        </w:rPr>
        <w:t xml:space="preserve">）申请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default" w:ascii="仿宋_GB2312" w:hAnsi="宋体" w:eastAsia="仿宋_GB2312" w:cs="仿宋_GB2312"/>
          <w:color w:val="auto"/>
          <w:kern w:val="0"/>
          <w:sz w:val="32"/>
          <w:szCs w:val="32"/>
          <w:highlight w:val="none"/>
          <w:u w:val="none"/>
          <w:lang w:val="en" w:eastAsia="zh-CN" w:bidi="ar"/>
        </w:rPr>
        <w:t>申请单位登录申报系统填报，预审通过后，由申请单位打印相关材料并提交区科技创新局</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三</w:t>
      </w:r>
      <w:r>
        <w:rPr>
          <w:rFonts w:hint="eastAsia" w:ascii="仿宋_GB2312" w:hAnsi="宋体" w:eastAsia="仿宋_GB2312" w:cs="仿宋_GB2312"/>
          <w:b/>
          <w:bCs/>
          <w:color w:val="auto"/>
          <w:kern w:val="0"/>
          <w:sz w:val="32"/>
          <w:szCs w:val="32"/>
          <w:highlight w:val="none"/>
          <w:u w:val="none"/>
          <w:lang w:val="en-US" w:eastAsia="zh-CN" w:bidi="ar"/>
        </w:rPr>
        <w:t xml:space="preserve">）受理及合规性审查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区科技创新局受理申请材料时应进行形式审查</w:t>
      </w:r>
      <w:r>
        <w:rPr>
          <w:rFonts w:hint="default" w:ascii="仿宋_GB2312" w:hAnsi="宋体" w:eastAsia="仿宋_GB2312" w:cs="仿宋_GB2312"/>
          <w:color w:val="auto"/>
          <w:kern w:val="0"/>
          <w:sz w:val="32"/>
          <w:szCs w:val="32"/>
          <w:highlight w:val="none"/>
          <w:u w:val="none"/>
          <w:lang w:val="en" w:eastAsia="zh-CN" w:bidi="ar"/>
        </w:rPr>
        <w:t>和合规性审查，包括申请材料完整性、合规性</w:t>
      </w:r>
      <w:r>
        <w:rPr>
          <w:rFonts w:hint="eastAsia" w:ascii="仿宋_GB2312" w:hAnsi="宋体" w:eastAsia="仿宋_GB2312" w:cs="仿宋_GB2312"/>
          <w:color w:val="auto"/>
          <w:kern w:val="0"/>
          <w:sz w:val="32"/>
          <w:szCs w:val="32"/>
          <w:highlight w:val="none"/>
          <w:u w:val="none"/>
          <w:lang w:val="en-US" w:eastAsia="zh-CN" w:bidi="ar"/>
        </w:rPr>
        <w:t>。审查合格的予以受理</w:t>
      </w:r>
      <w:r>
        <w:rPr>
          <w:rFonts w:hint="default" w:ascii="仿宋_GB2312" w:hAnsi="宋体" w:eastAsia="仿宋_GB2312" w:cs="仿宋_GB2312"/>
          <w:color w:val="auto"/>
          <w:kern w:val="0"/>
          <w:sz w:val="32"/>
          <w:szCs w:val="32"/>
          <w:highlight w:val="none"/>
          <w:u w:val="none"/>
          <w:lang w:val="en" w:eastAsia="zh-CN" w:bidi="ar"/>
        </w:rPr>
        <w:t>，</w:t>
      </w:r>
      <w:r>
        <w:rPr>
          <w:rFonts w:hint="eastAsia" w:ascii="仿宋_GB2312" w:hAnsi="宋体" w:eastAsia="仿宋_GB2312" w:cs="仿宋_GB2312"/>
          <w:color w:val="auto"/>
          <w:kern w:val="0"/>
          <w:sz w:val="32"/>
          <w:szCs w:val="32"/>
          <w:highlight w:val="none"/>
          <w:u w:val="none"/>
          <w:lang w:val="en-US" w:eastAsia="zh-CN" w:bidi="ar"/>
        </w:rPr>
        <w:t>审查不合格的，应向</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做出说明，一次性告知申请材料的补充事项，并将申请材料退回</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可在完善材料后重新</w:t>
      </w:r>
      <w:r>
        <w:rPr>
          <w:rFonts w:hint="default" w:ascii="仿宋_GB2312" w:hAnsi="宋体" w:eastAsia="仿宋_GB2312" w:cs="仿宋_GB2312"/>
          <w:color w:val="auto"/>
          <w:kern w:val="0"/>
          <w:sz w:val="32"/>
          <w:szCs w:val="32"/>
          <w:highlight w:val="none"/>
          <w:u w:val="none"/>
          <w:lang w:val="en" w:eastAsia="zh-CN" w:bidi="ar"/>
        </w:rPr>
        <w:t>提交，未按要求在规定时间内重新提交申请材料的，视为放弃本次申请</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widowControl/>
        <w:numPr>
          <w:ilvl w:val="-1"/>
          <w:numId w:val="0"/>
        </w:numPr>
        <w:kinsoku/>
        <w:wordWrap/>
        <w:overflowPunct/>
        <w:topLinePunct w:val="0"/>
        <w:autoSpaceDE/>
        <w:autoSpaceDN/>
        <w:bidi w:val="0"/>
        <w:spacing w:line="560" w:lineRule="exact"/>
        <w:ind w:firstLine="642" w:firstLineChars="200"/>
        <w:jc w:val="both"/>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eastAsia" w:ascii="仿宋_GB2312" w:hAnsi="宋体" w:eastAsia="仿宋_GB2312" w:cs="仿宋_GB2312"/>
          <w:b/>
          <w:bCs/>
          <w:color w:val="auto"/>
          <w:kern w:val="0"/>
          <w:sz w:val="32"/>
          <w:szCs w:val="32"/>
          <w:highlight w:val="none"/>
          <w:u w:val="none"/>
          <w:lang w:val="en-US" w:eastAsia="zh-CN" w:bidi="ar"/>
        </w:rPr>
        <w:t>（四）备案</w:t>
      </w:r>
    </w:p>
    <w:p>
      <w:pPr>
        <w:pStyle w:val="2"/>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color w:val="auto"/>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w:t>
      </w:r>
      <w:r>
        <w:rPr>
          <w:rFonts w:hint="eastAsia" w:ascii="仿宋_GB2312" w:hAnsi="宋体" w:eastAsia="仿宋_GB2312" w:cs="仿宋_GB2312"/>
          <w:color w:val="auto"/>
          <w:kern w:val="0"/>
          <w:sz w:val="32"/>
          <w:szCs w:val="32"/>
          <w:highlight w:val="none"/>
          <w:u w:val="none"/>
          <w:lang w:bidi="ar"/>
        </w:rPr>
        <w:t>合规性审查后,对于审查合格的申请材料予以备案,并与拟备案的申请单位签订《</w:t>
      </w:r>
      <w:r>
        <w:rPr>
          <w:rFonts w:hint="eastAsia" w:ascii="仿宋_GB2312" w:hAnsi="宋体" w:eastAsia="仿宋_GB2312" w:cs="仿宋_GB2312"/>
          <w:color w:val="auto"/>
          <w:kern w:val="0"/>
          <w:sz w:val="32"/>
          <w:szCs w:val="32"/>
          <w:highlight w:val="none"/>
          <w:u w:val="none"/>
          <w:lang w:val="en-US" w:eastAsia="zh-CN" w:bidi="ar"/>
        </w:rPr>
        <w:t>龙华区人工智能领域创新创业大赛（具有国际或全国影响力）备案</w:t>
      </w:r>
      <w:r>
        <w:rPr>
          <w:rFonts w:hint="eastAsia" w:ascii="仿宋_GB2312" w:hAnsi="宋体" w:eastAsia="仿宋_GB2312" w:cs="仿宋_GB2312"/>
          <w:color w:val="auto"/>
          <w:kern w:val="0"/>
          <w:sz w:val="32"/>
          <w:szCs w:val="32"/>
          <w:highlight w:val="none"/>
          <w:u w:val="none"/>
          <w:lang w:bidi="ar"/>
        </w:rPr>
        <w:t>协议书》。区</w:t>
      </w:r>
      <w:r>
        <w:rPr>
          <w:rFonts w:hint="eastAsia" w:ascii="仿宋_GB2312" w:hAnsi="宋体" w:eastAsia="仿宋_GB2312" w:cs="仿宋_GB2312"/>
          <w:color w:val="auto"/>
          <w:kern w:val="0"/>
          <w:sz w:val="32"/>
          <w:szCs w:val="32"/>
          <w:highlight w:val="none"/>
          <w:u w:val="none"/>
          <w:lang w:val="en-US" w:eastAsia="zh-CN" w:bidi="ar"/>
        </w:rPr>
        <w:t>科技创新局</w:t>
      </w:r>
      <w:r>
        <w:rPr>
          <w:rFonts w:hint="eastAsia" w:ascii="仿宋_GB2312" w:hAnsi="宋体" w:eastAsia="仿宋_GB2312" w:cs="仿宋_GB2312"/>
          <w:color w:val="auto"/>
          <w:kern w:val="0"/>
          <w:sz w:val="32"/>
          <w:szCs w:val="32"/>
          <w:highlight w:val="none"/>
          <w:u w:val="none"/>
          <w:lang w:bidi="ar"/>
        </w:rPr>
        <w:t>可授权备案成功的申请单位,将“龙华区科技创新局”作为指导单位,申请单位申报的活动名称需经区科技创新局审核确定后,方可使用。区科技创新局对备案成功的活动过程进行指导,原则上不参与活动的启动、颁奖等环节,申请单位应在活动过程中切实做好安全、消防、应急处理等各项保障工作,严格把关,并承担活动主体责任。</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（五）专家评审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由区科技创新局组织专家评审。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（六）征求意见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区科技创新局根据</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的实际情况，就</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在财税、市场监管、安全生产、环境保护等方面是否存在影响资金安全的失信行为或违法违规行为、是否属于重复扶持征求区相关部门的核查意见。</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 w:eastAsia="zh-CN" w:bidi="ar"/>
        </w:rPr>
        <w:t>经有关部门认定属于影响资金安全的失信行为的，或因存在违法违规行为被相关部门</w:t>
      </w:r>
      <w:r>
        <w:rPr>
          <w:rFonts w:hint="default" w:ascii="仿宋_GB2312" w:hAnsi="宋体" w:eastAsia="仿宋_GB2312" w:cs="仿宋_GB2312"/>
          <w:color w:val="auto"/>
          <w:kern w:val="0"/>
          <w:sz w:val="32"/>
          <w:szCs w:val="32"/>
          <w:highlight w:val="none"/>
          <w:u w:val="none"/>
          <w:lang w:val="en" w:eastAsia="zh-CN" w:bidi="ar"/>
        </w:rPr>
        <w:t>明确建议不予资助的，</w:t>
      </w:r>
      <w:r>
        <w:rPr>
          <w:rFonts w:hint="eastAsia" w:ascii="仿宋_GB2312" w:hAnsi="宋体" w:eastAsia="仿宋_GB2312" w:cs="仿宋_GB2312"/>
          <w:color w:val="auto"/>
          <w:kern w:val="0"/>
          <w:sz w:val="32"/>
          <w:szCs w:val="32"/>
          <w:highlight w:val="none"/>
          <w:u w:val="none"/>
          <w:lang w:val="en" w:eastAsia="zh-CN" w:bidi="ar"/>
        </w:rPr>
        <w:t>不予资助；</w:t>
      </w:r>
      <w:r>
        <w:rPr>
          <w:rFonts w:hint="default" w:ascii="仿宋_GB2312" w:hAnsi="宋体" w:eastAsia="仿宋_GB2312" w:cs="仿宋_GB2312"/>
          <w:color w:val="auto"/>
          <w:kern w:val="0"/>
          <w:sz w:val="32"/>
          <w:szCs w:val="32"/>
          <w:highlight w:val="none"/>
          <w:u w:val="none"/>
          <w:lang w:val="en" w:eastAsia="zh-CN" w:bidi="ar"/>
        </w:rPr>
        <w:t>相关部门未明确</w:t>
      </w:r>
      <w:r>
        <w:rPr>
          <w:rFonts w:hint="eastAsia" w:ascii="仿宋_GB2312" w:hAnsi="宋体" w:eastAsia="仿宋_GB2312" w:cs="仿宋_GB2312"/>
          <w:color w:val="auto"/>
          <w:kern w:val="0"/>
          <w:sz w:val="32"/>
          <w:szCs w:val="32"/>
          <w:highlight w:val="none"/>
          <w:u w:val="none"/>
          <w:lang w:val="en" w:eastAsia="zh-CN" w:bidi="ar"/>
        </w:rPr>
        <w:t>属于影响资金安全的失信行为的或未</w:t>
      </w:r>
      <w:r>
        <w:rPr>
          <w:rFonts w:hint="default" w:ascii="仿宋_GB2312" w:hAnsi="宋体" w:eastAsia="仿宋_GB2312" w:cs="仿宋_GB2312"/>
          <w:color w:val="auto"/>
          <w:kern w:val="0"/>
          <w:sz w:val="32"/>
          <w:szCs w:val="32"/>
          <w:highlight w:val="none"/>
          <w:u w:val="none"/>
          <w:lang w:val="en" w:eastAsia="zh-CN" w:bidi="ar"/>
        </w:rPr>
        <w:t>明确建议不予资助的，按正常程序</w:t>
      </w:r>
      <w:r>
        <w:rPr>
          <w:rFonts w:hint="eastAsia" w:ascii="仿宋_GB2312" w:hAnsi="宋体" w:eastAsia="仿宋_GB2312" w:cs="仿宋_GB2312"/>
          <w:color w:val="auto"/>
          <w:kern w:val="0"/>
          <w:sz w:val="32"/>
          <w:szCs w:val="32"/>
          <w:highlight w:val="none"/>
          <w:u w:val="none"/>
          <w:lang w:val="en" w:eastAsia="zh-CN" w:bidi="ar"/>
        </w:rPr>
        <w:t>继续</w:t>
      </w:r>
      <w:r>
        <w:rPr>
          <w:rFonts w:hint="default" w:ascii="仿宋_GB2312" w:hAnsi="宋体" w:eastAsia="仿宋_GB2312" w:cs="仿宋_GB2312"/>
          <w:color w:val="auto"/>
          <w:kern w:val="0"/>
          <w:sz w:val="32"/>
          <w:szCs w:val="32"/>
          <w:highlight w:val="none"/>
          <w:u w:val="none"/>
          <w:lang w:val="en" w:eastAsia="zh-CN" w:bidi="ar"/>
        </w:rPr>
        <w:t>报批。</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就企业信用情况查询深圳信用网等信用信息网站，企业未被纳入黑名单、违法失信主体名单、异常名录的，视为经营情况正常。否则视为经营情况不正常。对于经营情况正常的企业，予以通过；对于经营情况不正常的企业，不予通过。</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（七）提出拟资助计划、公示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区科技创新局根据合规性审查、专家评审、征求意见等情况以及本年度区科技创新专项资金使用计划，提出拟资助计划。对于符合资助条件的企业，建议予以资助；对于不符合资助条件的企业，建议不予资助。</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区科技创新局将申请受理情况和拟资助计划向社会公示5个工作日，申请受理情况包括申请单位、申请项目、申请金额等，拟资助计划包括专项资金名称和类别、申请单位名称、拟资助金额。</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对公示有异议的单位和个人，可向区科技创新局提交纸质申请书，并由区科技创新局于15个工作日内开展并完成核实及处理，核实结果证明异议内容属实、申请单位不符合资助条件的，不予资助，并将有关情况及处理结果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异议的单位和个人。核实结果证明异议内容不属实的，将有关情况告知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eastAsia" w:ascii="仿宋_GB2312" w:hAnsi="宋体" w:eastAsia="仿宋_GB2312" w:cs="仿宋_GB2312"/>
          <w:b/>
          <w:bCs/>
          <w:color w:val="auto"/>
          <w:kern w:val="0"/>
          <w:sz w:val="32"/>
          <w:szCs w:val="32"/>
          <w:highlight w:val="none"/>
          <w:u w:val="none"/>
          <w:lang w:val="en-US" w:eastAsia="zh-CN" w:bidi="ar"/>
        </w:rPr>
        <w:t>（八）提出拟认定名单、公示</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根据合规性审查、专家评审情况，形成龙华区人工智能领域创新创业大赛（具有国际或全国影响力）拟认定名单。将拟认定名单向社会公示5个工作日，对公示有异议的单位和个人，可向区科技创新局提交纸质申请书，并由区科技创新局于15个工作日内开展并完成核实及处理，核实结果证明异议内容属实、申请单位不符合认定条件的，不予认定，并将有关情况及处理结果告知提出异议的单位和个人。核实结果证明异议内容不属实的，将有关情况告知提出异议的单位和个人。</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（九）报批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按相关程序报批。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eastAsia" w:ascii="仿宋_GB2312" w:hAnsi="宋体" w:eastAsia="仿宋_GB2312" w:cs="仿宋_GB2312"/>
          <w:b/>
          <w:bCs/>
          <w:color w:val="auto"/>
          <w:kern w:val="0"/>
          <w:sz w:val="32"/>
          <w:szCs w:val="32"/>
          <w:highlight w:val="none"/>
          <w:u w:val="none"/>
          <w:lang w:val="en-US" w:eastAsia="zh-CN" w:bidi="ar"/>
        </w:rPr>
        <w:t>（十）下达资助计划</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拟资助计划按程序报批审定后，由区科技创新局下达具体资助计划。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（十一）办理资金拨付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default" w:ascii="仿宋_GB2312" w:hAnsi="宋体" w:eastAsia="仿宋_GB2312" w:cs="仿宋_GB2312"/>
          <w:color w:val="auto"/>
          <w:kern w:val="0"/>
          <w:sz w:val="32"/>
          <w:szCs w:val="32"/>
          <w:highlight w:val="none"/>
          <w:u w:val="none"/>
          <w:lang w:val="en" w:eastAsia="zh-CN" w:bidi="ar"/>
        </w:rPr>
        <w:t>区科技创新局根据国库集中支付有关规定办理资金拨付手续</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（十二）公开分配结果及投诉处理情况</w:t>
      </w:r>
    </w:p>
    <w:p>
      <w:pPr>
        <w:pStyle w:val="2"/>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highlight w:val="none"/>
          <w:lang w:val="en-US" w:eastAsia="zh-CN"/>
        </w:rPr>
      </w:pPr>
      <w:r>
        <w:rPr>
          <w:rFonts w:hint="eastAsia" w:ascii="仿宋_GB2312" w:hAnsi="宋体" w:eastAsia="仿宋_GB2312" w:cs="仿宋_GB2312"/>
          <w:color w:val="auto"/>
          <w:kern w:val="0"/>
          <w:sz w:val="32"/>
          <w:szCs w:val="32"/>
          <w:highlight w:val="none"/>
          <w:u w:val="none"/>
          <w:lang w:val="en-US" w:eastAsia="zh-CN" w:bidi="ar"/>
        </w:rPr>
        <w:t>区科技创新局将专项资金分配结果及投诉处理情况在政府网站公开。</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default"/>
          <w:color w:val="auto"/>
          <w:sz w:val="32"/>
          <w:szCs w:val="32"/>
          <w:highlight w:val="none"/>
          <w:u w:val="none"/>
          <w:lang w:val="en-US"/>
        </w:rPr>
      </w:pPr>
      <w:r>
        <w:rPr>
          <w:rFonts w:hint="eastAsia" w:ascii="仿宋_GB2312" w:hAnsi="宋体" w:eastAsia="仿宋_GB2312" w:cs="仿宋_GB2312"/>
          <w:b/>
          <w:bCs/>
          <w:color w:val="auto"/>
          <w:kern w:val="0"/>
          <w:sz w:val="32"/>
          <w:szCs w:val="32"/>
          <w:highlight w:val="none"/>
          <w:u w:val="none"/>
          <w:lang w:val="en-US" w:eastAsia="zh-CN" w:bidi="ar"/>
        </w:rPr>
        <w:t>（十三）</w:t>
      </w:r>
      <w:r>
        <w:rPr>
          <w:rFonts w:hint="eastAsia" w:ascii="仿宋_GB2312" w:hAnsi="宋体" w:eastAsia="仿宋_GB2312" w:cs="仿宋_GB2312"/>
          <w:b/>
          <w:bCs/>
          <w:color w:val="auto"/>
          <w:kern w:val="0"/>
          <w:sz w:val="32"/>
          <w:szCs w:val="32"/>
          <w:highlight w:val="none"/>
          <w:lang w:bidi="ar"/>
        </w:rPr>
        <w:t>发布及公开投诉处理情况</w:t>
      </w:r>
    </w:p>
    <w:p>
      <w:pPr>
        <w:pStyle w:val="2"/>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宋体" w:eastAsia="仿宋_GB2312" w:cs="仿宋_GB2312"/>
          <w:color w:val="auto"/>
          <w:kern w:val="0"/>
          <w:sz w:val="32"/>
          <w:szCs w:val="32"/>
          <w:highlight w:val="none"/>
          <w:u w:val="none"/>
          <w:lang w:val="en-US" w:eastAsia="zh-CN" w:bidi="ar"/>
        </w:rPr>
        <w:t>通过评审和公示的龙华区人工智能领域创新创业大赛（具有国际或全国影响力）名单由区科技创新局正式发布，并在政府网站公开投诉处理情况。</w:t>
      </w:r>
    </w:p>
    <w:sectPr>
      <w:footerReference r:id="rId5" w:type="default"/>
      <w:footerReference r:id="rId6" w:type="even"/>
      <w:pgSz w:w="11906" w:h="16838"/>
      <w:pgMar w:top="2098" w:right="1474" w:bottom="1984" w:left="1587" w:header="851" w:footer="992" w:gutter="0"/>
      <w:pgNumType w:start="1"/>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altName w:val="黑体"/>
    <w:panose1 w:val="020B0503020204020204"/>
    <w:charset w:val="86"/>
    <w:family w:val="auto"/>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Standard Symbols PS">
    <w:panose1 w:val="05050102010706020507"/>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748196"/>
    </w:sdtPr>
    <w:sdtEndPr>
      <w:rPr>
        <w:rFonts w:asciiTheme="minorEastAsia" w:hAnsiTheme="minorEastAsia"/>
        <w:sz w:val="28"/>
        <w:szCs w:val="28"/>
      </w:rPr>
    </w:sdtEndPr>
    <w:sdtContent>
      <w:p>
        <w:pPr>
          <w:pStyle w:val="7"/>
          <w:ind w:right="479" w:rightChars="228"/>
          <w:jc w:val="right"/>
          <w:rPr>
            <w:rFonts w:asciiTheme="minorEastAsia" w:hAnsiTheme="minorEastAsia"/>
            <w:sz w:val="28"/>
            <w:szCs w:val="28"/>
          </w:rPr>
        </w:pPr>
        <w:r>
          <w:rPr>
            <w:rFonts w:hint="eastAsia"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5</w:t>
        </w:r>
        <w:r>
          <w:rPr>
            <w:rFonts w:asciiTheme="minorEastAsia" w:hAnsiTheme="minorEastAsia"/>
            <w:sz w:val="28"/>
            <w:szCs w:val="28"/>
          </w:rPr>
          <w:fldChar w:fldCharType="end"/>
        </w:r>
        <w:r>
          <w:rPr>
            <w:rFonts w:hint="eastAsia" w:asciiTheme="minorEastAsia" w:hAnsiTheme="minorEastAsia"/>
            <w:sz w:val="28"/>
            <w:szCs w:val="28"/>
          </w:rPr>
          <w:t xml:space="preserve"> —</w:t>
        </w:r>
      </w:p>
    </w:sdtContent>
  </w:sdt>
  <w:p>
    <w:pPr>
      <w:pStyle w:val="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748205"/>
    </w:sdtPr>
    <w:sdtContent>
      <w:p>
        <w:pPr>
          <w:pStyle w:val="7"/>
          <w:ind w:left="424" w:leftChars="202"/>
        </w:pPr>
        <w:r>
          <w:rPr>
            <w:rFonts w:hint="eastAsia"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6</w:t>
        </w:r>
        <w:r>
          <w:rPr>
            <w:rFonts w:asciiTheme="minorEastAsia" w:hAnsiTheme="minorEastAsia"/>
            <w:sz w:val="28"/>
            <w:szCs w:val="28"/>
          </w:rPr>
          <w:fldChar w:fldCharType="end"/>
        </w:r>
        <w:r>
          <w:rPr>
            <w:rFonts w:hint="eastAsia" w:asciiTheme="minorEastAsia" w:hAnsiTheme="minorEastAsia"/>
            <w:sz w:val="28"/>
            <w:szCs w:val="28"/>
          </w:rPr>
          <w:t xml:space="preserve"> —</w:t>
        </w:r>
      </w:p>
    </w:sdtContent>
  </w:sdt>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true"/>
  <w:bordersDoNotSurroundHeader w:val="false"/>
  <w:bordersDoNotSurroundFooter w:val="false"/>
  <w:documentProtection w:enforcement="0"/>
  <w:defaultTabStop w:val="420"/>
  <w:drawingGridHorizontalSpacing w:val="105"/>
  <w:drawingGridVerticalSpacing w:val="158"/>
  <w:displayHorizontalDrawingGridEvery w:val="1"/>
  <w:displayVerticalDrawingGridEvery w:val="2"/>
  <w:noPunctuationKerning w:val="true"/>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47ED"/>
    <w:rsid w:val="000A419A"/>
    <w:rsid w:val="0018046D"/>
    <w:rsid w:val="0037027B"/>
    <w:rsid w:val="004D7898"/>
    <w:rsid w:val="005847ED"/>
    <w:rsid w:val="005A1246"/>
    <w:rsid w:val="00694F86"/>
    <w:rsid w:val="00766D69"/>
    <w:rsid w:val="007A6A09"/>
    <w:rsid w:val="00BA3622"/>
    <w:rsid w:val="00C01B31"/>
    <w:rsid w:val="00C34986"/>
    <w:rsid w:val="00D724D9"/>
    <w:rsid w:val="00DF4688"/>
    <w:rsid w:val="00F55198"/>
    <w:rsid w:val="021712A1"/>
    <w:rsid w:val="031630F8"/>
    <w:rsid w:val="03F9036B"/>
    <w:rsid w:val="06252727"/>
    <w:rsid w:val="073443C8"/>
    <w:rsid w:val="074C7EFA"/>
    <w:rsid w:val="07B1C95D"/>
    <w:rsid w:val="07EAC3B5"/>
    <w:rsid w:val="07EFE3AD"/>
    <w:rsid w:val="08EA5026"/>
    <w:rsid w:val="091F10C3"/>
    <w:rsid w:val="09216203"/>
    <w:rsid w:val="099D78E1"/>
    <w:rsid w:val="09F25234"/>
    <w:rsid w:val="0A6F658B"/>
    <w:rsid w:val="0B663C91"/>
    <w:rsid w:val="0BF7D5FB"/>
    <w:rsid w:val="0C412144"/>
    <w:rsid w:val="0C413F76"/>
    <w:rsid w:val="0D6848E4"/>
    <w:rsid w:val="0D9F4BB5"/>
    <w:rsid w:val="0DF37A1B"/>
    <w:rsid w:val="0EF5B2F3"/>
    <w:rsid w:val="0F7FF13E"/>
    <w:rsid w:val="0FBF2AAB"/>
    <w:rsid w:val="0FEFD693"/>
    <w:rsid w:val="10A92816"/>
    <w:rsid w:val="13331165"/>
    <w:rsid w:val="136DD331"/>
    <w:rsid w:val="1577106E"/>
    <w:rsid w:val="15EB9AEB"/>
    <w:rsid w:val="15FD74BF"/>
    <w:rsid w:val="164FABD3"/>
    <w:rsid w:val="16E4038C"/>
    <w:rsid w:val="17023DAA"/>
    <w:rsid w:val="173DA855"/>
    <w:rsid w:val="17D9FB53"/>
    <w:rsid w:val="17F61FB6"/>
    <w:rsid w:val="180A7E3E"/>
    <w:rsid w:val="1A535222"/>
    <w:rsid w:val="1AF5E449"/>
    <w:rsid w:val="1AFE27BD"/>
    <w:rsid w:val="1AFE373B"/>
    <w:rsid w:val="1B236E42"/>
    <w:rsid w:val="1B8B4722"/>
    <w:rsid w:val="1BBB36D2"/>
    <w:rsid w:val="1BF92688"/>
    <w:rsid w:val="1BFA8A15"/>
    <w:rsid w:val="1BFFA916"/>
    <w:rsid w:val="1C5C69EF"/>
    <w:rsid w:val="1DAA6359"/>
    <w:rsid w:val="1DBBC887"/>
    <w:rsid w:val="1DFF0CF0"/>
    <w:rsid w:val="1E3B5891"/>
    <w:rsid w:val="1E8461DA"/>
    <w:rsid w:val="1EDE9906"/>
    <w:rsid w:val="1EF3830E"/>
    <w:rsid w:val="1EF4248C"/>
    <w:rsid w:val="1EFED45D"/>
    <w:rsid w:val="1EFFF45E"/>
    <w:rsid w:val="1F2765BB"/>
    <w:rsid w:val="1F35A7F7"/>
    <w:rsid w:val="1F7976E5"/>
    <w:rsid w:val="1F7DED0C"/>
    <w:rsid w:val="1F962813"/>
    <w:rsid w:val="1FB96CD4"/>
    <w:rsid w:val="1FDDD682"/>
    <w:rsid w:val="1FEF3EB1"/>
    <w:rsid w:val="1FF20DA5"/>
    <w:rsid w:val="1FF6DB4D"/>
    <w:rsid w:val="1FFE41C5"/>
    <w:rsid w:val="1FFE770D"/>
    <w:rsid w:val="1FFE85B2"/>
    <w:rsid w:val="1FFF7BF3"/>
    <w:rsid w:val="1FFFCFDF"/>
    <w:rsid w:val="21773B03"/>
    <w:rsid w:val="217B5E9D"/>
    <w:rsid w:val="222A6E45"/>
    <w:rsid w:val="22C919DE"/>
    <w:rsid w:val="238648A5"/>
    <w:rsid w:val="24740152"/>
    <w:rsid w:val="24965277"/>
    <w:rsid w:val="24C96E40"/>
    <w:rsid w:val="255F97CF"/>
    <w:rsid w:val="257BD96D"/>
    <w:rsid w:val="262BC61E"/>
    <w:rsid w:val="26D066F2"/>
    <w:rsid w:val="279C700B"/>
    <w:rsid w:val="28EC70A7"/>
    <w:rsid w:val="29FF9906"/>
    <w:rsid w:val="2A9F735E"/>
    <w:rsid w:val="2BB2530B"/>
    <w:rsid w:val="2BEE98E7"/>
    <w:rsid w:val="2BFF9FF8"/>
    <w:rsid w:val="2BFFBBBD"/>
    <w:rsid w:val="2C994DE8"/>
    <w:rsid w:val="2CDB751F"/>
    <w:rsid w:val="2CE592D1"/>
    <w:rsid w:val="2DC718FF"/>
    <w:rsid w:val="2DD58A52"/>
    <w:rsid w:val="2E97F6EB"/>
    <w:rsid w:val="2EFFEFC5"/>
    <w:rsid w:val="2F6E66A9"/>
    <w:rsid w:val="2F7D470F"/>
    <w:rsid w:val="2F7F46EB"/>
    <w:rsid w:val="2FB34C5F"/>
    <w:rsid w:val="2FBD1CF2"/>
    <w:rsid w:val="2FD10A1A"/>
    <w:rsid w:val="2FD65417"/>
    <w:rsid w:val="2FDE51B7"/>
    <w:rsid w:val="2FE6C804"/>
    <w:rsid w:val="2FED6B78"/>
    <w:rsid w:val="2FFC4858"/>
    <w:rsid w:val="31CD51EF"/>
    <w:rsid w:val="31CD8818"/>
    <w:rsid w:val="31FC2309"/>
    <w:rsid w:val="32002FC9"/>
    <w:rsid w:val="323F2498"/>
    <w:rsid w:val="3266609F"/>
    <w:rsid w:val="32D62F15"/>
    <w:rsid w:val="32FDEADF"/>
    <w:rsid w:val="33F911BC"/>
    <w:rsid w:val="3419033B"/>
    <w:rsid w:val="34DAA8FE"/>
    <w:rsid w:val="34EE3181"/>
    <w:rsid w:val="34EE6A7B"/>
    <w:rsid w:val="358820D5"/>
    <w:rsid w:val="35AE0C6D"/>
    <w:rsid w:val="35D38CFB"/>
    <w:rsid w:val="35F06E98"/>
    <w:rsid w:val="360F11D6"/>
    <w:rsid w:val="364B81A4"/>
    <w:rsid w:val="36815DCA"/>
    <w:rsid w:val="36995C71"/>
    <w:rsid w:val="3737C8A4"/>
    <w:rsid w:val="373FA6F2"/>
    <w:rsid w:val="375DC277"/>
    <w:rsid w:val="37706FC6"/>
    <w:rsid w:val="377AABD5"/>
    <w:rsid w:val="37CBBE19"/>
    <w:rsid w:val="37CEB235"/>
    <w:rsid w:val="37DF81B0"/>
    <w:rsid w:val="37F750D4"/>
    <w:rsid w:val="381FCFD1"/>
    <w:rsid w:val="38771E1F"/>
    <w:rsid w:val="38DFE9EE"/>
    <w:rsid w:val="392CAE85"/>
    <w:rsid w:val="393E0C1D"/>
    <w:rsid w:val="39D9986B"/>
    <w:rsid w:val="39FF47A6"/>
    <w:rsid w:val="3A5FBC01"/>
    <w:rsid w:val="3ADF497D"/>
    <w:rsid w:val="3AFBE510"/>
    <w:rsid w:val="3B57E377"/>
    <w:rsid w:val="3BBF7803"/>
    <w:rsid w:val="3BBFF3E1"/>
    <w:rsid w:val="3BCE8445"/>
    <w:rsid w:val="3BDBB58A"/>
    <w:rsid w:val="3BE77C6D"/>
    <w:rsid w:val="3BE93474"/>
    <w:rsid w:val="3BE9DB1F"/>
    <w:rsid w:val="3BEFE0A1"/>
    <w:rsid w:val="3BF9BED6"/>
    <w:rsid w:val="3BFF78E6"/>
    <w:rsid w:val="3BFFC2B2"/>
    <w:rsid w:val="3BFFC3D0"/>
    <w:rsid w:val="3C5FF4AE"/>
    <w:rsid w:val="3C7E7F41"/>
    <w:rsid w:val="3C9D1251"/>
    <w:rsid w:val="3CCB0635"/>
    <w:rsid w:val="3CE07038"/>
    <w:rsid w:val="3CF934E8"/>
    <w:rsid w:val="3CFA0F0D"/>
    <w:rsid w:val="3D114315"/>
    <w:rsid w:val="3D5B3D2E"/>
    <w:rsid w:val="3D74D244"/>
    <w:rsid w:val="3D9D250F"/>
    <w:rsid w:val="3DB77F40"/>
    <w:rsid w:val="3DBD2326"/>
    <w:rsid w:val="3DBF39B6"/>
    <w:rsid w:val="3DD67692"/>
    <w:rsid w:val="3DD6D345"/>
    <w:rsid w:val="3DFD8CAC"/>
    <w:rsid w:val="3DFF3521"/>
    <w:rsid w:val="3E6F11DB"/>
    <w:rsid w:val="3E740E6B"/>
    <w:rsid w:val="3EB61839"/>
    <w:rsid w:val="3EBF1525"/>
    <w:rsid w:val="3ECE1399"/>
    <w:rsid w:val="3ED9102E"/>
    <w:rsid w:val="3EDE37E8"/>
    <w:rsid w:val="3EE5F383"/>
    <w:rsid w:val="3EFEE4AF"/>
    <w:rsid w:val="3EFEFE52"/>
    <w:rsid w:val="3F0C26B7"/>
    <w:rsid w:val="3F2DECE6"/>
    <w:rsid w:val="3F77E2C6"/>
    <w:rsid w:val="3F7F13C3"/>
    <w:rsid w:val="3F823973"/>
    <w:rsid w:val="3F985594"/>
    <w:rsid w:val="3FA0720F"/>
    <w:rsid w:val="3FAB1505"/>
    <w:rsid w:val="3FAF0430"/>
    <w:rsid w:val="3FCA5E40"/>
    <w:rsid w:val="3FDF92F3"/>
    <w:rsid w:val="3FEB3964"/>
    <w:rsid w:val="3FEBE561"/>
    <w:rsid w:val="3FED0324"/>
    <w:rsid w:val="3FF5AAA5"/>
    <w:rsid w:val="3FF7A145"/>
    <w:rsid w:val="3FFEADC8"/>
    <w:rsid w:val="3FFEF3D1"/>
    <w:rsid w:val="3FFF32A1"/>
    <w:rsid w:val="3FFFAC19"/>
    <w:rsid w:val="3FFFE350"/>
    <w:rsid w:val="424F4555"/>
    <w:rsid w:val="43912301"/>
    <w:rsid w:val="44333C1C"/>
    <w:rsid w:val="44FF8E4B"/>
    <w:rsid w:val="45A95E9F"/>
    <w:rsid w:val="47FEFB05"/>
    <w:rsid w:val="498E2A8F"/>
    <w:rsid w:val="4A7E2739"/>
    <w:rsid w:val="4AEF03BF"/>
    <w:rsid w:val="4AFFF1D3"/>
    <w:rsid w:val="4B3F755E"/>
    <w:rsid w:val="4B9D71E2"/>
    <w:rsid w:val="4B9F19D3"/>
    <w:rsid w:val="4BBAA26E"/>
    <w:rsid w:val="4BE105D7"/>
    <w:rsid w:val="4BF97420"/>
    <w:rsid w:val="4CFF3E6A"/>
    <w:rsid w:val="4D392CFE"/>
    <w:rsid w:val="4D734727"/>
    <w:rsid w:val="4DECA360"/>
    <w:rsid w:val="4DFE1DB6"/>
    <w:rsid w:val="4E3C4DCF"/>
    <w:rsid w:val="4E513038"/>
    <w:rsid w:val="4EC76FC1"/>
    <w:rsid w:val="4F6DD4EC"/>
    <w:rsid w:val="4F77EDE5"/>
    <w:rsid w:val="4FA33562"/>
    <w:rsid w:val="4FAB7CFB"/>
    <w:rsid w:val="4FBBD77B"/>
    <w:rsid w:val="4FBD5570"/>
    <w:rsid w:val="4FD52C64"/>
    <w:rsid w:val="4FDFD508"/>
    <w:rsid w:val="4FEDF618"/>
    <w:rsid w:val="4FEFB380"/>
    <w:rsid w:val="4FF16ABF"/>
    <w:rsid w:val="4FF54D0B"/>
    <w:rsid w:val="4FFB5878"/>
    <w:rsid w:val="4FFCE770"/>
    <w:rsid w:val="50261BE0"/>
    <w:rsid w:val="50EEACAC"/>
    <w:rsid w:val="52BE2942"/>
    <w:rsid w:val="52FFA6A1"/>
    <w:rsid w:val="533A2340"/>
    <w:rsid w:val="53BDE4CA"/>
    <w:rsid w:val="544E0245"/>
    <w:rsid w:val="553F23C1"/>
    <w:rsid w:val="5557460E"/>
    <w:rsid w:val="556E8A9A"/>
    <w:rsid w:val="55B73C5A"/>
    <w:rsid w:val="55EA6E7E"/>
    <w:rsid w:val="55F3E6DF"/>
    <w:rsid w:val="566F954E"/>
    <w:rsid w:val="567D1A83"/>
    <w:rsid w:val="567F90B4"/>
    <w:rsid w:val="56B79727"/>
    <w:rsid w:val="56FB4768"/>
    <w:rsid w:val="56FD7C32"/>
    <w:rsid w:val="56FFD905"/>
    <w:rsid w:val="57560228"/>
    <w:rsid w:val="57937E3D"/>
    <w:rsid w:val="57A7DA26"/>
    <w:rsid w:val="57BB49D6"/>
    <w:rsid w:val="57CF894D"/>
    <w:rsid w:val="57D194DC"/>
    <w:rsid w:val="57E78976"/>
    <w:rsid w:val="57F68F30"/>
    <w:rsid w:val="596C553D"/>
    <w:rsid w:val="59E74FFB"/>
    <w:rsid w:val="5AEBB41F"/>
    <w:rsid w:val="5AFB57FA"/>
    <w:rsid w:val="5B7D9D5B"/>
    <w:rsid w:val="5B8E1E43"/>
    <w:rsid w:val="5BB36793"/>
    <w:rsid w:val="5BFE6284"/>
    <w:rsid w:val="5BFEBBCF"/>
    <w:rsid w:val="5BFFF84C"/>
    <w:rsid w:val="5CEF1E40"/>
    <w:rsid w:val="5CFB4F9F"/>
    <w:rsid w:val="5D7F15A6"/>
    <w:rsid w:val="5D7FEB6D"/>
    <w:rsid w:val="5DC9E50B"/>
    <w:rsid w:val="5DECED45"/>
    <w:rsid w:val="5DF779AA"/>
    <w:rsid w:val="5DFDA19F"/>
    <w:rsid w:val="5DFF93C0"/>
    <w:rsid w:val="5DFFBC42"/>
    <w:rsid w:val="5E7F506C"/>
    <w:rsid w:val="5EBDB112"/>
    <w:rsid w:val="5EDF3658"/>
    <w:rsid w:val="5EEF1DC0"/>
    <w:rsid w:val="5EF7BFE8"/>
    <w:rsid w:val="5EFB711D"/>
    <w:rsid w:val="5EFF35F2"/>
    <w:rsid w:val="5F355EA2"/>
    <w:rsid w:val="5F3E41D0"/>
    <w:rsid w:val="5F5FE0C2"/>
    <w:rsid w:val="5F6FC7D9"/>
    <w:rsid w:val="5F7BCBE1"/>
    <w:rsid w:val="5F8D2BEC"/>
    <w:rsid w:val="5F9F9C1C"/>
    <w:rsid w:val="5FAD24FC"/>
    <w:rsid w:val="5FB72AC7"/>
    <w:rsid w:val="5FB78D45"/>
    <w:rsid w:val="5FCDBE6D"/>
    <w:rsid w:val="5FCEBBEC"/>
    <w:rsid w:val="5FDBE03F"/>
    <w:rsid w:val="5FDEE9AA"/>
    <w:rsid w:val="5FDFBD58"/>
    <w:rsid w:val="5FE55A7F"/>
    <w:rsid w:val="5FF3C46D"/>
    <w:rsid w:val="5FF666C9"/>
    <w:rsid w:val="5FF6EB90"/>
    <w:rsid w:val="5FF7FEB4"/>
    <w:rsid w:val="5FFB5356"/>
    <w:rsid w:val="5FFBFC07"/>
    <w:rsid w:val="5FFD0FC5"/>
    <w:rsid w:val="5FFEA64C"/>
    <w:rsid w:val="5FFECAE2"/>
    <w:rsid w:val="5FFF2EFF"/>
    <w:rsid w:val="5FFF4BFE"/>
    <w:rsid w:val="5FFF63E0"/>
    <w:rsid w:val="5FFF9AB3"/>
    <w:rsid w:val="5FFFD2D0"/>
    <w:rsid w:val="60085CCC"/>
    <w:rsid w:val="60694A30"/>
    <w:rsid w:val="61DA21FA"/>
    <w:rsid w:val="62CF5FEA"/>
    <w:rsid w:val="634B3B59"/>
    <w:rsid w:val="63DE4F6F"/>
    <w:rsid w:val="63FFB9B8"/>
    <w:rsid w:val="64FDF25B"/>
    <w:rsid w:val="657F8157"/>
    <w:rsid w:val="65A26A15"/>
    <w:rsid w:val="65D23CF6"/>
    <w:rsid w:val="65FA594E"/>
    <w:rsid w:val="65FE36F5"/>
    <w:rsid w:val="66FAD030"/>
    <w:rsid w:val="6759092E"/>
    <w:rsid w:val="676615A4"/>
    <w:rsid w:val="677E3CB1"/>
    <w:rsid w:val="677F7A49"/>
    <w:rsid w:val="67B4583B"/>
    <w:rsid w:val="67B4E1CE"/>
    <w:rsid w:val="67BFA591"/>
    <w:rsid w:val="67F7BAEC"/>
    <w:rsid w:val="68A40D45"/>
    <w:rsid w:val="697FF401"/>
    <w:rsid w:val="69BBD4BD"/>
    <w:rsid w:val="69FEB1DB"/>
    <w:rsid w:val="6A6BD3F2"/>
    <w:rsid w:val="6B1F3BD2"/>
    <w:rsid w:val="6B7BC489"/>
    <w:rsid w:val="6BBA79C8"/>
    <w:rsid w:val="6BBC349E"/>
    <w:rsid w:val="6BDE15F3"/>
    <w:rsid w:val="6BEB91E1"/>
    <w:rsid w:val="6BF337D9"/>
    <w:rsid w:val="6BF97B97"/>
    <w:rsid w:val="6C7BACFE"/>
    <w:rsid w:val="6CD32FB3"/>
    <w:rsid w:val="6CDCB40B"/>
    <w:rsid w:val="6CEB627E"/>
    <w:rsid w:val="6CF9187B"/>
    <w:rsid w:val="6D36D277"/>
    <w:rsid w:val="6D3FA79D"/>
    <w:rsid w:val="6D4F0C9A"/>
    <w:rsid w:val="6D5953DE"/>
    <w:rsid w:val="6D6F5A3C"/>
    <w:rsid w:val="6DCD0D4A"/>
    <w:rsid w:val="6DDF04BE"/>
    <w:rsid w:val="6DE7C686"/>
    <w:rsid w:val="6DEB8EA5"/>
    <w:rsid w:val="6DEE0FF1"/>
    <w:rsid w:val="6DFC31A6"/>
    <w:rsid w:val="6E39C71F"/>
    <w:rsid w:val="6E3FC0B4"/>
    <w:rsid w:val="6E6C5F63"/>
    <w:rsid w:val="6E97774A"/>
    <w:rsid w:val="6EA0745E"/>
    <w:rsid w:val="6EB78A1F"/>
    <w:rsid w:val="6ED77761"/>
    <w:rsid w:val="6EDF0452"/>
    <w:rsid w:val="6EFB5772"/>
    <w:rsid w:val="6F4F7EB4"/>
    <w:rsid w:val="6F5D430C"/>
    <w:rsid w:val="6F6DBE66"/>
    <w:rsid w:val="6F6DD04C"/>
    <w:rsid w:val="6F78857A"/>
    <w:rsid w:val="6F7CC709"/>
    <w:rsid w:val="6FB6E9E9"/>
    <w:rsid w:val="6FB7F0E1"/>
    <w:rsid w:val="6FBD7AEB"/>
    <w:rsid w:val="6FCF0C0C"/>
    <w:rsid w:val="6FDE2F21"/>
    <w:rsid w:val="6FEBE9D9"/>
    <w:rsid w:val="6FED8EBE"/>
    <w:rsid w:val="6FF66AC4"/>
    <w:rsid w:val="6FF7BC62"/>
    <w:rsid w:val="6FFD5630"/>
    <w:rsid w:val="6FFDA464"/>
    <w:rsid w:val="6FFDB748"/>
    <w:rsid w:val="6FFDEDCD"/>
    <w:rsid w:val="6FFEA56F"/>
    <w:rsid w:val="6FFFBB26"/>
    <w:rsid w:val="6FFFC6AC"/>
    <w:rsid w:val="717A7385"/>
    <w:rsid w:val="718F4EF0"/>
    <w:rsid w:val="71BE6EF6"/>
    <w:rsid w:val="71CF12C7"/>
    <w:rsid w:val="71FFE271"/>
    <w:rsid w:val="727B625B"/>
    <w:rsid w:val="737E44B6"/>
    <w:rsid w:val="73BD744E"/>
    <w:rsid w:val="73EEA332"/>
    <w:rsid w:val="73F8D5B8"/>
    <w:rsid w:val="745709E7"/>
    <w:rsid w:val="74EFBB08"/>
    <w:rsid w:val="74F7B993"/>
    <w:rsid w:val="756ADF4D"/>
    <w:rsid w:val="757F8D39"/>
    <w:rsid w:val="759FA88E"/>
    <w:rsid w:val="75AB6FB9"/>
    <w:rsid w:val="75D0537E"/>
    <w:rsid w:val="75DF54C1"/>
    <w:rsid w:val="75FB87EE"/>
    <w:rsid w:val="75FD29E8"/>
    <w:rsid w:val="75FFAE60"/>
    <w:rsid w:val="763540CA"/>
    <w:rsid w:val="76354A8E"/>
    <w:rsid w:val="766EDC75"/>
    <w:rsid w:val="767F144C"/>
    <w:rsid w:val="768FAFE5"/>
    <w:rsid w:val="76ABB786"/>
    <w:rsid w:val="76BC6FB7"/>
    <w:rsid w:val="76DE2BA1"/>
    <w:rsid w:val="76EFF8A4"/>
    <w:rsid w:val="76F6CB4F"/>
    <w:rsid w:val="76FCAACB"/>
    <w:rsid w:val="76FDA6EA"/>
    <w:rsid w:val="76FF477F"/>
    <w:rsid w:val="771D814A"/>
    <w:rsid w:val="77362690"/>
    <w:rsid w:val="77397A23"/>
    <w:rsid w:val="775FF0CE"/>
    <w:rsid w:val="7771A37C"/>
    <w:rsid w:val="777771A8"/>
    <w:rsid w:val="777B85BA"/>
    <w:rsid w:val="777D51AC"/>
    <w:rsid w:val="777DA594"/>
    <w:rsid w:val="777F3508"/>
    <w:rsid w:val="77871120"/>
    <w:rsid w:val="77B568D0"/>
    <w:rsid w:val="77BD0C58"/>
    <w:rsid w:val="77D42141"/>
    <w:rsid w:val="77DF1761"/>
    <w:rsid w:val="77DF35D9"/>
    <w:rsid w:val="77E70F55"/>
    <w:rsid w:val="77EB7215"/>
    <w:rsid w:val="77EDC228"/>
    <w:rsid w:val="77EDF0BC"/>
    <w:rsid w:val="77EFBF83"/>
    <w:rsid w:val="77F25B70"/>
    <w:rsid w:val="77FBE7CD"/>
    <w:rsid w:val="77FCD4A5"/>
    <w:rsid w:val="77FDCD74"/>
    <w:rsid w:val="77FDEC33"/>
    <w:rsid w:val="77FF3A71"/>
    <w:rsid w:val="77FFCF33"/>
    <w:rsid w:val="785EB331"/>
    <w:rsid w:val="78FBF731"/>
    <w:rsid w:val="795FD9DE"/>
    <w:rsid w:val="797F353A"/>
    <w:rsid w:val="79B2302F"/>
    <w:rsid w:val="79B74433"/>
    <w:rsid w:val="79BE0766"/>
    <w:rsid w:val="79DF0B53"/>
    <w:rsid w:val="79DF8442"/>
    <w:rsid w:val="79FDA087"/>
    <w:rsid w:val="79FF3264"/>
    <w:rsid w:val="7A37BE60"/>
    <w:rsid w:val="7A77A5D9"/>
    <w:rsid w:val="7A7B483B"/>
    <w:rsid w:val="7AB6C665"/>
    <w:rsid w:val="7AB7AED2"/>
    <w:rsid w:val="7ABA8C27"/>
    <w:rsid w:val="7ACE1E1C"/>
    <w:rsid w:val="7ADD3D6E"/>
    <w:rsid w:val="7ADF499A"/>
    <w:rsid w:val="7ADF83DD"/>
    <w:rsid w:val="7AF9E22D"/>
    <w:rsid w:val="7AFBA0D9"/>
    <w:rsid w:val="7AFBD50B"/>
    <w:rsid w:val="7AFD9F28"/>
    <w:rsid w:val="7AFE9C4A"/>
    <w:rsid w:val="7B3F1C2E"/>
    <w:rsid w:val="7B478ADD"/>
    <w:rsid w:val="7B4D8722"/>
    <w:rsid w:val="7B671B78"/>
    <w:rsid w:val="7B696F26"/>
    <w:rsid w:val="7B7B6885"/>
    <w:rsid w:val="7B7D8D5A"/>
    <w:rsid w:val="7B7DF719"/>
    <w:rsid w:val="7B7F2E52"/>
    <w:rsid w:val="7B7F72FF"/>
    <w:rsid w:val="7B7FE185"/>
    <w:rsid w:val="7B8FD40F"/>
    <w:rsid w:val="7BAFB32C"/>
    <w:rsid w:val="7BBF86E5"/>
    <w:rsid w:val="7BD493D8"/>
    <w:rsid w:val="7BE337AC"/>
    <w:rsid w:val="7BEC6D9F"/>
    <w:rsid w:val="7BEF8684"/>
    <w:rsid w:val="7BF3B59A"/>
    <w:rsid w:val="7BF7C295"/>
    <w:rsid w:val="7BF9506F"/>
    <w:rsid w:val="7BFF5398"/>
    <w:rsid w:val="7BFF75CD"/>
    <w:rsid w:val="7C0E4BBF"/>
    <w:rsid w:val="7CD61B46"/>
    <w:rsid w:val="7CD6AF4D"/>
    <w:rsid w:val="7CEA940A"/>
    <w:rsid w:val="7CEF9DD6"/>
    <w:rsid w:val="7CF5BA30"/>
    <w:rsid w:val="7CFF856E"/>
    <w:rsid w:val="7D03218D"/>
    <w:rsid w:val="7D3B9DC9"/>
    <w:rsid w:val="7D3D2192"/>
    <w:rsid w:val="7D3F6F97"/>
    <w:rsid w:val="7D674C70"/>
    <w:rsid w:val="7D7A6942"/>
    <w:rsid w:val="7D7D056C"/>
    <w:rsid w:val="7D7EA1B8"/>
    <w:rsid w:val="7D7F0492"/>
    <w:rsid w:val="7D7FE10D"/>
    <w:rsid w:val="7D977A6D"/>
    <w:rsid w:val="7DAF8893"/>
    <w:rsid w:val="7DBE5CB8"/>
    <w:rsid w:val="7DBF375F"/>
    <w:rsid w:val="7DBFBEE1"/>
    <w:rsid w:val="7DBFC718"/>
    <w:rsid w:val="7DCFFDF2"/>
    <w:rsid w:val="7DD33AAD"/>
    <w:rsid w:val="7DD62B8C"/>
    <w:rsid w:val="7DD733E7"/>
    <w:rsid w:val="7DDF36BA"/>
    <w:rsid w:val="7DDF6181"/>
    <w:rsid w:val="7DDF7F39"/>
    <w:rsid w:val="7DE58887"/>
    <w:rsid w:val="7DE5EA41"/>
    <w:rsid w:val="7DEDFEFE"/>
    <w:rsid w:val="7DEFC5A2"/>
    <w:rsid w:val="7DF3C66B"/>
    <w:rsid w:val="7DF55822"/>
    <w:rsid w:val="7DFAB182"/>
    <w:rsid w:val="7DFB4AD3"/>
    <w:rsid w:val="7DFD2A7B"/>
    <w:rsid w:val="7DFD62F7"/>
    <w:rsid w:val="7DFD919F"/>
    <w:rsid w:val="7DFE7B38"/>
    <w:rsid w:val="7DFE9492"/>
    <w:rsid w:val="7DFF37DF"/>
    <w:rsid w:val="7E73D215"/>
    <w:rsid w:val="7E75A9EE"/>
    <w:rsid w:val="7E8FEABC"/>
    <w:rsid w:val="7E971F28"/>
    <w:rsid w:val="7E97342F"/>
    <w:rsid w:val="7E9FB271"/>
    <w:rsid w:val="7EAECAB0"/>
    <w:rsid w:val="7EBB2F40"/>
    <w:rsid w:val="7EC941C4"/>
    <w:rsid w:val="7ECFEB57"/>
    <w:rsid w:val="7ED701AC"/>
    <w:rsid w:val="7ED94B35"/>
    <w:rsid w:val="7EE907AA"/>
    <w:rsid w:val="7EEF511A"/>
    <w:rsid w:val="7EEF6B36"/>
    <w:rsid w:val="7EFD617D"/>
    <w:rsid w:val="7EFD9203"/>
    <w:rsid w:val="7EFE642D"/>
    <w:rsid w:val="7EFFDF3A"/>
    <w:rsid w:val="7EFFF950"/>
    <w:rsid w:val="7F1541DB"/>
    <w:rsid w:val="7F1F5964"/>
    <w:rsid w:val="7F2DB4B0"/>
    <w:rsid w:val="7F2FA1A5"/>
    <w:rsid w:val="7F3DF0D7"/>
    <w:rsid w:val="7F3F8009"/>
    <w:rsid w:val="7F598AE4"/>
    <w:rsid w:val="7F59F109"/>
    <w:rsid w:val="7F5D5F91"/>
    <w:rsid w:val="7F62C4C8"/>
    <w:rsid w:val="7F6E0002"/>
    <w:rsid w:val="7F747876"/>
    <w:rsid w:val="7F74C62F"/>
    <w:rsid w:val="7F772206"/>
    <w:rsid w:val="7F775128"/>
    <w:rsid w:val="7F7C7EE3"/>
    <w:rsid w:val="7F7D160B"/>
    <w:rsid w:val="7F7DFA40"/>
    <w:rsid w:val="7F7E9995"/>
    <w:rsid w:val="7F7EC60D"/>
    <w:rsid w:val="7F7F3D97"/>
    <w:rsid w:val="7F7F55A3"/>
    <w:rsid w:val="7F7F6082"/>
    <w:rsid w:val="7F7F6BDA"/>
    <w:rsid w:val="7F7FE5C5"/>
    <w:rsid w:val="7F8B5220"/>
    <w:rsid w:val="7F9B7900"/>
    <w:rsid w:val="7F9C2EE1"/>
    <w:rsid w:val="7F9F4AE8"/>
    <w:rsid w:val="7FA99ED8"/>
    <w:rsid w:val="7FAFCC6D"/>
    <w:rsid w:val="7FB0CED4"/>
    <w:rsid w:val="7FB151E1"/>
    <w:rsid w:val="7FB5D86B"/>
    <w:rsid w:val="7FB6D83D"/>
    <w:rsid w:val="7FB73459"/>
    <w:rsid w:val="7FB76C64"/>
    <w:rsid w:val="7FBDA7FE"/>
    <w:rsid w:val="7FBDE348"/>
    <w:rsid w:val="7FBF705B"/>
    <w:rsid w:val="7FD500B4"/>
    <w:rsid w:val="7FD78EC0"/>
    <w:rsid w:val="7FD7D552"/>
    <w:rsid w:val="7FDEE72B"/>
    <w:rsid w:val="7FE38FBA"/>
    <w:rsid w:val="7FE514AD"/>
    <w:rsid w:val="7FEF9010"/>
    <w:rsid w:val="7FF23A6D"/>
    <w:rsid w:val="7FF3B822"/>
    <w:rsid w:val="7FF6FBE8"/>
    <w:rsid w:val="7FF7412F"/>
    <w:rsid w:val="7FF7B660"/>
    <w:rsid w:val="7FF7F5F5"/>
    <w:rsid w:val="7FF95829"/>
    <w:rsid w:val="7FF9D1CE"/>
    <w:rsid w:val="7FFA4BDA"/>
    <w:rsid w:val="7FFA8454"/>
    <w:rsid w:val="7FFB9967"/>
    <w:rsid w:val="7FFBE14D"/>
    <w:rsid w:val="7FFC45BC"/>
    <w:rsid w:val="7FFD10AC"/>
    <w:rsid w:val="7FFDED9F"/>
    <w:rsid w:val="7FFE6806"/>
    <w:rsid w:val="7FFE83D8"/>
    <w:rsid w:val="7FFE8926"/>
    <w:rsid w:val="7FFEABA3"/>
    <w:rsid w:val="7FFF0D05"/>
    <w:rsid w:val="7FFF4310"/>
    <w:rsid w:val="7FFF4F15"/>
    <w:rsid w:val="7FFF587A"/>
    <w:rsid w:val="7FFF6BE4"/>
    <w:rsid w:val="7FFF6F03"/>
    <w:rsid w:val="7FFF84C0"/>
    <w:rsid w:val="7FFFE553"/>
    <w:rsid w:val="87F7CA84"/>
    <w:rsid w:val="8A4E2A5B"/>
    <w:rsid w:val="8D2A2FB9"/>
    <w:rsid w:val="8F3F3BA2"/>
    <w:rsid w:val="8F7F3CF5"/>
    <w:rsid w:val="928B0C5F"/>
    <w:rsid w:val="93FF9499"/>
    <w:rsid w:val="943D0E76"/>
    <w:rsid w:val="95E59ABA"/>
    <w:rsid w:val="96CE8719"/>
    <w:rsid w:val="96FFC997"/>
    <w:rsid w:val="975E63D4"/>
    <w:rsid w:val="977EA6F0"/>
    <w:rsid w:val="97F7F2E4"/>
    <w:rsid w:val="97FFF911"/>
    <w:rsid w:val="99F7B771"/>
    <w:rsid w:val="9AFD26A4"/>
    <w:rsid w:val="9B97BC61"/>
    <w:rsid w:val="9BA52057"/>
    <w:rsid w:val="9BB74A37"/>
    <w:rsid w:val="9BFB798C"/>
    <w:rsid w:val="9C1EE65A"/>
    <w:rsid w:val="9CFF8415"/>
    <w:rsid w:val="9D9E6C00"/>
    <w:rsid w:val="9DB7C508"/>
    <w:rsid w:val="9DFA27FA"/>
    <w:rsid w:val="9E6F8B9F"/>
    <w:rsid w:val="9E7E8D4F"/>
    <w:rsid w:val="9EAB1897"/>
    <w:rsid w:val="9EABD4E3"/>
    <w:rsid w:val="9EFF20EC"/>
    <w:rsid w:val="9F3B085A"/>
    <w:rsid w:val="9F6BAF06"/>
    <w:rsid w:val="9F7DD942"/>
    <w:rsid w:val="9FCF73A5"/>
    <w:rsid w:val="9FDF6E61"/>
    <w:rsid w:val="9FEDBCBB"/>
    <w:rsid w:val="9FEF24C6"/>
    <w:rsid w:val="A3733D04"/>
    <w:rsid w:val="A54D4986"/>
    <w:rsid w:val="A76D639B"/>
    <w:rsid w:val="A7EF7E88"/>
    <w:rsid w:val="A7FD614E"/>
    <w:rsid w:val="A81F5C65"/>
    <w:rsid w:val="A9D74BF6"/>
    <w:rsid w:val="A9F6919B"/>
    <w:rsid w:val="AABD0289"/>
    <w:rsid w:val="AAF3A218"/>
    <w:rsid w:val="AB6D853E"/>
    <w:rsid w:val="ABBC6F73"/>
    <w:rsid w:val="ABDDDAA3"/>
    <w:rsid w:val="ADFEF60D"/>
    <w:rsid w:val="AE8BD282"/>
    <w:rsid w:val="AEFF6FBF"/>
    <w:rsid w:val="AF1F877B"/>
    <w:rsid w:val="AF7DAF87"/>
    <w:rsid w:val="AF9C27B4"/>
    <w:rsid w:val="AFF2B195"/>
    <w:rsid w:val="AFF996E8"/>
    <w:rsid w:val="AFFBD6FC"/>
    <w:rsid w:val="AFFF4121"/>
    <w:rsid w:val="AFFFF3B5"/>
    <w:rsid w:val="B0AFB919"/>
    <w:rsid w:val="B1EF24DA"/>
    <w:rsid w:val="B25DAB30"/>
    <w:rsid w:val="B2DBEB70"/>
    <w:rsid w:val="B3EF2FAB"/>
    <w:rsid w:val="B3FCF195"/>
    <w:rsid w:val="B3FF905B"/>
    <w:rsid w:val="B3FFA02B"/>
    <w:rsid w:val="B4F1ABA1"/>
    <w:rsid w:val="B4F70A42"/>
    <w:rsid w:val="B57DA7EC"/>
    <w:rsid w:val="B57EB6A3"/>
    <w:rsid w:val="B5FBE7FA"/>
    <w:rsid w:val="B66F5620"/>
    <w:rsid w:val="B6DF7EC1"/>
    <w:rsid w:val="B6FB9613"/>
    <w:rsid w:val="B6FF4B08"/>
    <w:rsid w:val="B731B08B"/>
    <w:rsid w:val="B7EF37CD"/>
    <w:rsid w:val="B7F75BE5"/>
    <w:rsid w:val="B7FB4304"/>
    <w:rsid w:val="B86234F2"/>
    <w:rsid w:val="B93B1C6A"/>
    <w:rsid w:val="B9636F29"/>
    <w:rsid w:val="BA7F63E8"/>
    <w:rsid w:val="BADBB4A1"/>
    <w:rsid w:val="BADFE295"/>
    <w:rsid w:val="BBE958A5"/>
    <w:rsid w:val="BBF8E3DA"/>
    <w:rsid w:val="BCD9921A"/>
    <w:rsid w:val="BDEFE13A"/>
    <w:rsid w:val="BE79DE98"/>
    <w:rsid w:val="BE7FF540"/>
    <w:rsid w:val="BEA576D0"/>
    <w:rsid w:val="BEAB7F88"/>
    <w:rsid w:val="BECF5192"/>
    <w:rsid w:val="BEDDD654"/>
    <w:rsid w:val="BEED262D"/>
    <w:rsid w:val="BEF3B6CE"/>
    <w:rsid w:val="BF37411B"/>
    <w:rsid w:val="BF4DFA1E"/>
    <w:rsid w:val="BF5D6AEA"/>
    <w:rsid w:val="BF73BB78"/>
    <w:rsid w:val="BF7C2D3C"/>
    <w:rsid w:val="BF7FA1DF"/>
    <w:rsid w:val="BF976DD7"/>
    <w:rsid w:val="BF9BAB54"/>
    <w:rsid w:val="BFB65939"/>
    <w:rsid w:val="BFB683BE"/>
    <w:rsid w:val="BFB7F599"/>
    <w:rsid w:val="BFBB9B78"/>
    <w:rsid w:val="BFBF4F17"/>
    <w:rsid w:val="BFC29C4D"/>
    <w:rsid w:val="BFCE89E0"/>
    <w:rsid w:val="BFCFEB1E"/>
    <w:rsid w:val="BFD75BB1"/>
    <w:rsid w:val="BFEA0519"/>
    <w:rsid w:val="BFEF4116"/>
    <w:rsid w:val="BFF29E08"/>
    <w:rsid w:val="BFF57410"/>
    <w:rsid w:val="BFFAEDDD"/>
    <w:rsid w:val="BFFD2CED"/>
    <w:rsid w:val="BFFEBF6D"/>
    <w:rsid w:val="BFFF09B9"/>
    <w:rsid w:val="BFFF35B9"/>
    <w:rsid w:val="BFFFB7A1"/>
    <w:rsid w:val="C73BD762"/>
    <w:rsid w:val="C7D65A8F"/>
    <w:rsid w:val="C86FD7FF"/>
    <w:rsid w:val="C8FDDF2D"/>
    <w:rsid w:val="C95DBD17"/>
    <w:rsid w:val="C9BD745A"/>
    <w:rsid w:val="CB9F8FC6"/>
    <w:rsid w:val="CBEF13D0"/>
    <w:rsid w:val="CBF821CB"/>
    <w:rsid w:val="CBFF60B6"/>
    <w:rsid w:val="CC9F9CDF"/>
    <w:rsid w:val="CCAA44A7"/>
    <w:rsid w:val="CD5F2305"/>
    <w:rsid w:val="CE6C1D40"/>
    <w:rsid w:val="CE7B8790"/>
    <w:rsid w:val="CE7FB4F3"/>
    <w:rsid w:val="CF6F3BA1"/>
    <w:rsid w:val="CFB7F8EB"/>
    <w:rsid w:val="CFBF8A01"/>
    <w:rsid w:val="CFCD811E"/>
    <w:rsid w:val="CFEBCE14"/>
    <w:rsid w:val="CFFB6EB6"/>
    <w:rsid w:val="CFFC84F6"/>
    <w:rsid w:val="CFFDE43A"/>
    <w:rsid w:val="CFFE280E"/>
    <w:rsid w:val="CFFE6BD4"/>
    <w:rsid w:val="D0D870B0"/>
    <w:rsid w:val="D5FFC5C9"/>
    <w:rsid w:val="D74F0B42"/>
    <w:rsid w:val="D759FC2C"/>
    <w:rsid w:val="D75E73A7"/>
    <w:rsid w:val="D77D3C93"/>
    <w:rsid w:val="D7BFA253"/>
    <w:rsid w:val="D7DBFCC9"/>
    <w:rsid w:val="D7EF6AD7"/>
    <w:rsid w:val="D7F6BCF7"/>
    <w:rsid w:val="D7F71F26"/>
    <w:rsid w:val="D93ABA4A"/>
    <w:rsid w:val="D9EF00D9"/>
    <w:rsid w:val="D9FB34E0"/>
    <w:rsid w:val="DAB79188"/>
    <w:rsid w:val="DAE70222"/>
    <w:rsid w:val="DAFEE234"/>
    <w:rsid w:val="DAFEE643"/>
    <w:rsid w:val="DB77060F"/>
    <w:rsid w:val="DB7DC2B1"/>
    <w:rsid w:val="DBBD26BC"/>
    <w:rsid w:val="DBE74330"/>
    <w:rsid w:val="DBEFBD51"/>
    <w:rsid w:val="DBF7BAA2"/>
    <w:rsid w:val="DBF8A915"/>
    <w:rsid w:val="DBFCF06A"/>
    <w:rsid w:val="DBFD360C"/>
    <w:rsid w:val="DC7DAAF8"/>
    <w:rsid w:val="DC973470"/>
    <w:rsid w:val="DCFDBADC"/>
    <w:rsid w:val="DCFE3549"/>
    <w:rsid w:val="DD371207"/>
    <w:rsid w:val="DD7FEE26"/>
    <w:rsid w:val="DDBF6124"/>
    <w:rsid w:val="DDEDDA78"/>
    <w:rsid w:val="DDFC0A91"/>
    <w:rsid w:val="DDFF29BE"/>
    <w:rsid w:val="DE537469"/>
    <w:rsid w:val="DE93A822"/>
    <w:rsid w:val="DEAA68A5"/>
    <w:rsid w:val="DEAFE908"/>
    <w:rsid w:val="DEDBD756"/>
    <w:rsid w:val="DEDF3A00"/>
    <w:rsid w:val="DEE6C9DE"/>
    <w:rsid w:val="DEF5BDE3"/>
    <w:rsid w:val="DEFE842A"/>
    <w:rsid w:val="DF727FC0"/>
    <w:rsid w:val="DF76D57D"/>
    <w:rsid w:val="DF7D6275"/>
    <w:rsid w:val="DF7FC9A4"/>
    <w:rsid w:val="DF9BCBE0"/>
    <w:rsid w:val="DFAD21EF"/>
    <w:rsid w:val="DFAFEAA6"/>
    <w:rsid w:val="DFBEF588"/>
    <w:rsid w:val="DFD9BDCC"/>
    <w:rsid w:val="DFDF0852"/>
    <w:rsid w:val="DFE73EB0"/>
    <w:rsid w:val="DFEFF4C8"/>
    <w:rsid w:val="DFF27DD6"/>
    <w:rsid w:val="DFFB5217"/>
    <w:rsid w:val="DFFD39EC"/>
    <w:rsid w:val="DFFD98EA"/>
    <w:rsid w:val="DFFE13A5"/>
    <w:rsid w:val="DFFE2C5A"/>
    <w:rsid w:val="DFFF3820"/>
    <w:rsid w:val="E1ED9EE5"/>
    <w:rsid w:val="E26C23CC"/>
    <w:rsid w:val="E2B6C3ED"/>
    <w:rsid w:val="E3512518"/>
    <w:rsid w:val="E3BE6EB4"/>
    <w:rsid w:val="E3DE840A"/>
    <w:rsid w:val="E3DEE5F8"/>
    <w:rsid w:val="E3DF6B56"/>
    <w:rsid w:val="E3EEBCF4"/>
    <w:rsid w:val="E3FFB2A6"/>
    <w:rsid w:val="E4BD2773"/>
    <w:rsid w:val="E4F72AF6"/>
    <w:rsid w:val="E5574D9B"/>
    <w:rsid w:val="E56F4BB0"/>
    <w:rsid w:val="E6CC1B15"/>
    <w:rsid w:val="E6FD7B93"/>
    <w:rsid w:val="E79DF425"/>
    <w:rsid w:val="E7BFD89B"/>
    <w:rsid w:val="E7FAC4FC"/>
    <w:rsid w:val="E7FBC769"/>
    <w:rsid w:val="E7FF51A8"/>
    <w:rsid w:val="E7FF86B8"/>
    <w:rsid w:val="EA733C4C"/>
    <w:rsid w:val="EA7B851D"/>
    <w:rsid w:val="EABF0132"/>
    <w:rsid w:val="EAD92ABD"/>
    <w:rsid w:val="EAFF5994"/>
    <w:rsid w:val="EAFF8308"/>
    <w:rsid w:val="EAFF96AC"/>
    <w:rsid w:val="EB3EFE44"/>
    <w:rsid w:val="EB4F0AF8"/>
    <w:rsid w:val="EB7F1C6E"/>
    <w:rsid w:val="EB7F71C0"/>
    <w:rsid w:val="EBDB5C44"/>
    <w:rsid w:val="EBEBB006"/>
    <w:rsid w:val="EBEF5649"/>
    <w:rsid w:val="EBF5D599"/>
    <w:rsid w:val="EBFF0CE2"/>
    <w:rsid w:val="ECFF0E13"/>
    <w:rsid w:val="ED7BB50B"/>
    <w:rsid w:val="ED9355E4"/>
    <w:rsid w:val="EDBADDD0"/>
    <w:rsid w:val="EDBFAB34"/>
    <w:rsid w:val="EDEBB1AE"/>
    <w:rsid w:val="EDF7F306"/>
    <w:rsid w:val="EDFF8D56"/>
    <w:rsid w:val="EE5ABEA0"/>
    <w:rsid w:val="EED3DB8E"/>
    <w:rsid w:val="EEDF900E"/>
    <w:rsid w:val="EEEBC8B9"/>
    <w:rsid w:val="EEF70E92"/>
    <w:rsid w:val="EEFB8EF4"/>
    <w:rsid w:val="EEFBCA5F"/>
    <w:rsid w:val="EEFF3871"/>
    <w:rsid w:val="EF26B25F"/>
    <w:rsid w:val="EF2FD5F9"/>
    <w:rsid w:val="EF5511D5"/>
    <w:rsid w:val="EF5DB20D"/>
    <w:rsid w:val="EF5F84CD"/>
    <w:rsid w:val="EF77C6FF"/>
    <w:rsid w:val="EF7E4624"/>
    <w:rsid w:val="EF7F80AC"/>
    <w:rsid w:val="EF7F81F7"/>
    <w:rsid w:val="EFBBABEE"/>
    <w:rsid w:val="EFBF61F5"/>
    <w:rsid w:val="EFCBBD45"/>
    <w:rsid w:val="EFD717FB"/>
    <w:rsid w:val="EFD78782"/>
    <w:rsid w:val="EFDEAE02"/>
    <w:rsid w:val="EFDF53D5"/>
    <w:rsid w:val="EFE35487"/>
    <w:rsid w:val="EFE4F1A3"/>
    <w:rsid w:val="EFE75B1E"/>
    <w:rsid w:val="EFE79648"/>
    <w:rsid w:val="EFEB7830"/>
    <w:rsid w:val="EFEEB476"/>
    <w:rsid w:val="EFF79EE5"/>
    <w:rsid w:val="EFF7B272"/>
    <w:rsid w:val="EFF7F814"/>
    <w:rsid w:val="EFFB1895"/>
    <w:rsid w:val="EFFB65B2"/>
    <w:rsid w:val="EFFF0C3D"/>
    <w:rsid w:val="EFFFAF27"/>
    <w:rsid w:val="EFFFE393"/>
    <w:rsid w:val="F15D6F29"/>
    <w:rsid w:val="F1766BF2"/>
    <w:rsid w:val="F1EC93B9"/>
    <w:rsid w:val="F29F1BBA"/>
    <w:rsid w:val="F2B2E031"/>
    <w:rsid w:val="F2DA803A"/>
    <w:rsid w:val="F2F754AD"/>
    <w:rsid w:val="F2FA42B2"/>
    <w:rsid w:val="F2FF2C01"/>
    <w:rsid w:val="F33D7A9E"/>
    <w:rsid w:val="F37A9B9B"/>
    <w:rsid w:val="F39F27CB"/>
    <w:rsid w:val="F3E3B600"/>
    <w:rsid w:val="F3EF5280"/>
    <w:rsid w:val="F3F6BE12"/>
    <w:rsid w:val="F4BE3E56"/>
    <w:rsid w:val="F4DE2F64"/>
    <w:rsid w:val="F5B3F384"/>
    <w:rsid w:val="F5D8D74A"/>
    <w:rsid w:val="F5EF20A4"/>
    <w:rsid w:val="F5F71255"/>
    <w:rsid w:val="F5F75D39"/>
    <w:rsid w:val="F5FE9F4A"/>
    <w:rsid w:val="F6231343"/>
    <w:rsid w:val="F6756364"/>
    <w:rsid w:val="F6B96115"/>
    <w:rsid w:val="F6F7EA05"/>
    <w:rsid w:val="F6FFB271"/>
    <w:rsid w:val="F7324E56"/>
    <w:rsid w:val="F77C584C"/>
    <w:rsid w:val="F79F82AB"/>
    <w:rsid w:val="F7BCC941"/>
    <w:rsid w:val="F7BD7C1B"/>
    <w:rsid w:val="F7BF64F4"/>
    <w:rsid w:val="F7BF6BFB"/>
    <w:rsid w:val="F7DF015B"/>
    <w:rsid w:val="F7DF5360"/>
    <w:rsid w:val="F7E56DC7"/>
    <w:rsid w:val="F7E6DEE5"/>
    <w:rsid w:val="F7EAE29F"/>
    <w:rsid w:val="F7F306E3"/>
    <w:rsid w:val="F7F7A054"/>
    <w:rsid w:val="F7F7A242"/>
    <w:rsid w:val="F7FC4D46"/>
    <w:rsid w:val="F7FE20F9"/>
    <w:rsid w:val="F7FF06C8"/>
    <w:rsid w:val="F7FF9235"/>
    <w:rsid w:val="F867B39F"/>
    <w:rsid w:val="F87F16FC"/>
    <w:rsid w:val="F8B6B6D8"/>
    <w:rsid w:val="F93FFC95"/>
    <w:rsid w:val="F95BF172"/>
    <w:rsid w:val="F97D2C8A"/>
    <w:rsid w:val="F97FE311"/>
    <w:rsid w:val="F9DD0E33"/>
    <w:rsid w:val="F9EFAF98"/>
    <w:rsid w:val="F9FB104C"/>
    <w:rsid w:val="F9FEAF57"/>
    <w:rsid w:val="F9FF1A0D"/>
    <w:rsid w:val="F9FF5C31"/>
    <w:rsid w:val="FA361B00"/>
    <w:rsid w:val="FA633411"/>
    <w:rsid w:val="FA7F1577"/>
    <w:rsid w:val="FA8F0218"/>
    <w:rsid w:val="FABD5B6E"/>
    <w:rsid w:val="FABF3C9B"/>
    <w:rsid w:val="FADF1BC2"/>
    <w:rsid w:val="FAFCCAD8"/>
    <w:rsid w:val="FAFDE698"/>
    <w:rsid w:val="FAFE3AAA"/>
    <w:rsid w:val="FB1FEC4D"/>
    <w:rsid w:val="FB5C27CC"/>
    <w:rsid w:val="FB71CAC5"/>
    <w:rsid w:val="FB752235"/>
    <w:rsid w:val="FB778F6B"/>
    <w:rsid w:val="FB77A9F8"/>
    <w:rsid w:val="FBABF43E"/>
    <w:rsid w:val="FBB91C0E"/>
    <w:rsid w:val="FBD30E5C"/>
    <w:rsid w:val="FBDD0128"/>
    <w:rsid w:val="FBDE8117"/>
    <w:rsid w:val="FBDF014D"/>
    <w:rsid w:val="FBDF13A5"/>
    <w:rsid w:val="FBE340CA"/>
    <w:rsid w:val="FBE62EB8"/>
    <w:rsid w:val="FBE64B2C"/>
    <w:rsid w:val="FBE74E3D"/>
    <w:rsid w:val="FBEB1A2B"/>
    <w:rsid w:val="FBEFC2FE"/>
    <w:rsid w:val="FBF738D8"/>
    <w:rsid w:val="FBFB1FE6"/>
    <w:rsid w:val="FBFBA65C"/>
    <w:rsid w:val="FBFBC017"/>
    <w:rsid w:val="FBFD2718"/>
    <w:rsid w:val="FBFECB4D"/>
    <w:rsid w:val="FC6FFC69"/>
    <w:rsid w:val="FC7F8234"/>
    <w:rsid w:val="FCAB1470"/>
    <w:rsid w:val="FCB7519D"/>
    <w:rsid w:val="FCCB3610"/>
    <w:rsid w:val="FCCFF7BA"/>
    <w:rsid w:val="FCD6D8AC"/>
    <w:rsid w:val="FCFB7149"/>
    <w:rsid w:val="FCFC7C86"/>
    <w:rsid w:val="FCFE68BD"/>
    <w:rsid w:val="FCFFADC4"/>
    <w:rsid w:val="FD1F7B9A"/>
    <w:rsid w:val="FD5FDEDC"/>
    <w:rsid w:val="FD72A05F"/>
    <w:rsid w:val="FD769B15"/>
    <w:rsid w:val="FD7AFD29"/>
    <w:rsid w:val="FD7E0211"/>
    <w:rsid w:val="FD7E3D95"/>
    <w:rsid w:val="FD7F462C"/>
    <w:rsid w:val="FD830169"/>
    <w:rsid w:val="FD9B3545"/>
    <w:rsid w:val="FDAD4878"/>
    <w:rsid w:val="FDAE5676"/>
    <w:rsid w:val="FDB98071"/>
    <w:rsid w:val="FDBD8AA6"/>
    <w:rsid w:val="FDBF4890"/>
    <w:rsid w:val="FDDB44FC"/>
    <w:rsid w:val="FDDF48DA"/>
    <w:rsid w:val="FDDF792B"/>
    <w:rsid w:val="FDE403B7"/>
    <w:rsid w:val="FDEE1E88"/>
    <w:rsid w:val="FDEE4548"/>
    <w:rsid w:val="FDEFB836"/>
    <w:rsid w:val="FDFB17EE"/>
    <w:rsid w:val="FDFD9D58"/>
    <w:rsid w:val="FDFDF04D"/>
    <w:rsid w:val="FDFF2FA6"/>
    <w:rsid w:val="FDFF7222"/>
    <w:rsid w:val="FE67EEEC"/>
    <w:rsid w:val="FE718014"/>
    <w:rsid w:val="FE75AB1F"/>
    <w:rsid w:val="FE77159C"/>
    <w:rsid w:val="FE7F39EF"/>
    <w:rsid w:val="FE8C1EDB"/>
    <w:rsid w:val="FEAFC91F"/>
    <w:rsid w:val="FECE720A"/>
    <w:rsid w:val="FED0F8E5"/>
    <w:rsid w:val="FEDDBB13"/>
    <w:rsid w:val="FEEF6CE6"/>
    <w:rsid w:val="FEF72DB2"/>
    <w:rsid w:val="FEF98B74"/>
    <w:rsid w:val="FEFD0614"/>
    <w:rsid w:val="FEFF6CF2"/>
    <w:rsid w:val="FEFFAABA"/>
    <w:rsid w:val="FEFFAE5E"/>
    <w:rsid w:val="FF16EC06"/>
    <w:rsid w:val="FF2F05F2"/>
    <w:rsid w:val="FF5D6927"/>
    <w:rsid w:val="FF64FC6B"/>
    <w:rsid w:val="FF750D2F"/>
    <w:rsid w:val="FF773023"/>
    <w:rsid w:val="FF7B7370"/>
    <w:rsid w:val="FF7B923D"/>
    <w:rsid w:val="FF7DA7BB"/>
    <w:rsid w:val="FF7DD5D6"/>
    <w:rsid w:val="FF7E2F96"/>
    <w:rsid w:val="FF7F5CA3"/>
    <w:rsid w:val="FF993E41"/>
    <w:rsid w:val="FFADBEFB"/>
    <w:rsid w:val="FFAF93F5"/>
    <w:rsid w:val="FFAFE3CE"/>
    <w:rsid w:val="FFB343B7"/>
    <w:rsid w:val="FFB58507"/>
    <w:rsid w:val="FFBA9F19"/>
    <w:rsid w:val="FFBB1DA6"/>
    <w:rsid w:val="FFBB8FBE"/>
    <w:rsid w:val="FFBD6DB8"/>
    <w:rsid w:val="FFBE3E4F"/>
    <w:rsid w:val="FFBE640F"/>
    <w:rsid w:val="FFBF2EA4"/>
    <w:rsid w:val="FFBF60AD"/>
    <w:rsid w:val="FFCD3FA3"/>
    <w:rsid w:val="FFCDF9FD"/>
    <w:rsid w:val="FFCFBDF5"/>
    <w:rsid w:val="FFD3A8E2"/>
    <w:rsid w:val="FFD72E75"/>
    <w:rsid w:val="FFDBBD1A"/>
    <w:rsid w:val="FFDCEC26"/>
    <w:rsid w:val="FFDDCF68"/>
    <w:rsid w:val="FFDF42D2"/>
    <w:rsid w:val="FFDF93B9"/>
    <w:rsid w:val="FFDF98DF"/>
    <w:rsid w:val="FFDFB284"/>
    <w:rsid w:val="FFE6EAC1"/>
    <w:rsid w:val="FFE78E69"/>
    <w:rsid w:val="FFECE67F"/>
    <w:rsid w:val="FFEDCBDC"/>
    <w:rsid w:val="FFEF5DD3"/>
    <w:rsid w:val="FFF3D410"/>
    <w:rsid w:val="FFF4C990"/>
    <w:rsid w:val="FFF55193"/>
    <w:rsid w:val="FFF56086"/>
    <w:rsid w:val="FFF6F28E"/>
    <w:rsid w:val="FFF80DC7"/>
    <w:rsid w:val="FFF93826"/>
    <w:rsid w:val="FFFA466C"/>
    <w:rsid w:val="FFFA6ED2"/>
    <w:rsid w:val="FFFB2D93"/>
    <w:rsid w:val="FFFB84A6"/>
    <w:rsid w:val="FFFD0673"/>
    <w:rsid w:val="FFFD0D79"/>
    <w:rsid w:val="FFFD7E2B"/>
    <w:rsid w:val="FFFE2001"/>
    <w:rsid w:val="FFFE89F8"/>
    <w:rsid w:val="FFFF1372"/>
    <w:rsid w:val="FFFF248D"/>
    <w:rsid w:val="FFFF767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iPriority="99" w:semiHidden="0"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1"/>
    <w:qFormat/>
    <w:uiPriority w:val="0"/>
    <w:pPr>
      <w:ind w:firstLine="420" w:firstLineChars="100"/>
    </w:pPr>
    <w:rPr>
      <w:sz w:val="20"/>
      <w:szCs w:val="20"/>
    </w:rPr>
  </w:style>
  <w:style w:type="paragraph" w:styleId="3">
    <w:name w:val="Body Text"/>
    <w:basedOn w:val="1"/>
    <w:next w:val="1"/>
    <w:qFormat/>
    <w:uiPriority w:val="0"/>
    <w:pPr>
      <w:spacing w:after="120"/>
    </w:pPr>
    <w:rPr>
      <w:szCs w:val="24"/>
    </w:rPr>
  </w:style>
  <w:style w:type="paragraph" w:styleId="4">
    <w:name w:val="index 8"/>
    <w:basedOn w:val="1"/>
    <w:next w:val="1"/>
    <w:unhideWhenUsed/>
    <w:qFormat/>
    <w:uiPriority w:val="99"/>
    <w:pPr>
      <w:ind w:left="2940"/>
    </w:pPr>
  </w:style>
  <w:style w:type="paragraph" w:styleId="5">
    <w:name w:val="Plain Text"/>
    <w:basedOn w:val="1"/>
    <w:next w:val="4"/>
    <w:qFormat/>
    <w:uiPriority w:val="0"/>
    <w:rPr>
      <w:rFonts w:ascii="宋体" w:hAnsi="Courier New" w:cs="Courier New"/>
      <w:szCs w:val="21"/>
    </w:rPr>
  </w:style>
  <w:style w:type="paragraph" w:styleId="6">
    <w:name w:val="Balloon Text"/>
    <w:basedOn w:val="1"/>
    <w:link w:val="16"/>
    <w:semiHidden/>
    <w:unhideWhenUsed/>
    <w:qFormat/>
    <w:uiPriority w:val="99"/>
    <w:rPr>
      <w:sz w:val="18"/>
      <w:szCs w:val="18"/>
    </w:rPr>
  </w:style>
  <w:style w:type="paragraph" w:styleId="7">
    <w:name w:val="footer"/>
    <w:basedOn w:val="1"/>
    <w:link w:val="15"/>
    <w:unhideWhenUsed/>
    <w:qFormat/>
    <w:uiPriority w:val="99"/>
    <w:pPr>
      <w:tabs>
        <w:tab w:val="center" w:pos="4153"/>
        <w:tab w:val="right" w:pos="8306"/>
      </w:tabs>
      <w:snapToGrid w:val="0"/>
      <w:jc w:val="left"/>
    </w:pPr>
    <w:rPr>
      <w:sz w:val="18"/>
      <w:szCs w:val="18"/>
    </w:rPr>
  </w:style>
  <w:style w:type="paragraph" w:styleId="8">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0">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character" w:styleId="13">
    <w:name w:val="Hyperlink"/>
    <w:basedOn w:val="12"/>
    <w:unhideWhenUsed/>
    <w:qFormat/>
    <w:uiPriority w:val="99"/>
    <w:rPr>
      <w:color w:val="0000FF"/>
      <w:u w:val="single"/>
    </w:rPr>
  </w:style>
  <w:style w:type="character" w:customStyle="1" w:styleId="14">
    <w:name w:val="页眉 Char"/>
    <w:basedOn w:val="12"/>
    <w:link w:val="8"/>
    <w:semiHidden/>
    <w:qFormat/>
    <w:uiPriority w:val="99"/>
    <w:rPr>
      <w:sz w:val="18"/>
      <w:szCs w:val="18"/>
    </w:rPr>
  </w:style>
  <w:style w:type="character" w:customStyle="1" w:styleId="15">
    <w:name w:val="页脚 Char"/>
    <w:basedOn w:val="12"/>
    <w:link w:val="7"/>
    <w:semiHidden/>
    <w:qFormat/>
    <w:uiPriority w:val="99"/>
    <w:rPr>
      <w:sz w:val="18"/>
      <w:szCs w:val="18"/>
    </w:rPr>
  </w:style>
  <w:style w:type="character" w:customStyle="1" w:styleId="16">
    <w:name w:val="批注框文本 Char"/>
    <w:basedOn w:val="12"/>
    <w:link w:val="6"/>
    <w:semiHidden/>
    <w:qFormat/>
    <w:uiPriority w:val="99"/>
    <w:rPr>
      <w:kern w:val="2"/>
      <w:sz w:val="18"/>
      <w:szCs w:val="18"/>
    </w:rPr>
  </w:style>
  <w:style w:type="paragraph" w:customStyle="1" w:styleId="17">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glossaryDocument" Target="glossary/document.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5c5cfb0d-ecb1-4b65-b76a-97fd25770bb2}"/>
        <w:style w:val=""/>
        <w:category>
          <w:name w:val="常规"/>
          <w:gallery w:val="placeholder"/>
        </w:category>
        <w:types>
          <w:type w:val="bbPlcHdr"/>
        </w:types>
        <w:behaviors>
          <w:behavior w:val="content"/>
        </w:behaviors>
        <w:description w:val=""/>
        <w:guid w:val="{5c5cfb0d-ecb1-4b65-b76a-97fd25770bb2}"/>
      </w:docPartPr>
      <w:docPartBody>
        <w:p>
          <w:r>
            <w:rPr>
              <w:color w:val="808080"/>
            </w:rPr>
            <w:t>单击此处输入文字。</w:t>
          </w:r>
        </w:p>
      </w:docPartBody>
    </w:docPart>
    <w:docPart>
      <w:docPartPr>
        <w:name w:val="{c04117dd-65a9-4cd4-91eb-a006ce500717}"/>
        <w:style w:val=""/>
        <w:category>
          <w:name w:val="常规"/>
          <w:gallery w:val="placeholder"/>
        </w:category>
        <w:types>
          <w:type w:val="bbPlcHdr"/>
        </w:types>
        <w:behaviors>
          <w:behavior w:val="content"/>
        </w:behaviors>
        <w:description w:val=""/>
        <w:guid w:val="{c04117dd-65a9-4cd4-91eb-a006ce500717}"/>
      </w:docPartPr>
      <w:docPartBody>
        <w:p>
          <w:r>
            <w:rPr>
              <w:color w:val="808080"/>
            </w:rPr>
            <w:t>单击此处输入文字。</w:t>
          </w:r>
        </w:p>
      </w:docPartBody>
    </w:docPart>
    <w:docPart>
      <w:docPartPr>
        <w:name w:val="{a9094eca-939b-4f9f-9946-100d15b130b6}"/>
        <w:style w:val=""/>
        <w:category>
          <w:name w:val="常规"/>
          <w:gallery w:val="placeholder"/>
        </w:category>
        <w:types>
          <w:type w:val="bbPlcHdr"/>
        </w:types>
        <w:behaviors>
          <w:behavior w:val="content"/>
        </w:behaviors>
        <w:description w:val=""/>
        <w:guid w:val="{a9094eca-939b-4f9f-9946-100d15b130b6}"/>
      </w:docPartPr>
      <w:docPartBody>
        <w:p>
          <w:r>
            <w:rPr>
              <w:color w:val="808080"/>
            </w:rPr>
            <w:t>单击此处输入文字。</w:t>
          </w:r>
        </w:p>
      </w:docPartBody>
    </w:docPart>
    <w:docPart>
      <w:docPartPr>
        <w:name w:val="{68b20352-a5d6-4a09-be50-c47faefa3732}"/>
        <w:style w:val=""/>
        <w:category>
          <w:name w:val="常规"/>
          <w:gallery w:val="placeholder"/>
        </w:category>
        <w:types>
          <w:type w:val="bbPlcHdr"/>
        </w:types>
        <w:behaviors>
          <w:behavior w:val="content"/>
        </w:behaviors>
        <w:description w:val=""/>
        <w:guid w:val="{68b20352-a5d6-4a09-be50-c47faefa3732}"/>
      </w:docPartPr>
      <w:docPartBody>
        <w:p>
          <w:r>
            <w:rPr>
              <w:color w:val="808080"/>
            </w:rPr>
            <w:t>单击此处输入文字。</w:t>
          </w:r>
        </w:p>
      </w:docPartBody>
    </w:docPart>
    <w:docPart>
      <w:docPartPr>
        <w:name w:val="{d88fde20-4e84-4477-b7e4-04dcda3b3ba7}"/>
        <w:style w:val=""/>
        <w:category>
          <w:name w:val="常规"/>
          <w:gallery w:val="placeholder"/>
        </w:category>
        <w:types>
          <w:type w:val="bbPlcHdr"/>
        </w:types>
        <w:behaviors>
          <w:behavior w:val="content"/>
        </w:behaviors>
        <w:description w:val=""/>
        <w:guid w:val="{d88fde20-4e84-4477-b7e4-04dcda3b3ba7}"/>
      </w:docPartPr>
      <w:docPartBody>
        <w:p>
          <w:r>
            <w:rPr>
              <w:color w:val="808080"/>
            </w:rPr>
            <w:t>单击此处输入文字。</w:t>
          </w:r>
        </w:p>
      </w:docPartBody>
    </w:docPart>
    <w:docPart>
      <w:docPartPr>
        <w:name w:val="{8a812448-7a7e-46ee-827e-52b80f7a9ba0}"/>
        <w:style w:val=""/>
        <w:category>
          <w:name w:val="常规"/>
          <w:gallery w:val="placeholder"/>
        </w:category>
        <w:types>
          <w:type w:val="bbPlcHdr"/>
        </w:types>
        <w:behaviors>
          <w:behavior w:val="content"/>
        </w:behaviors>
        <w:description w:val=""/>
        <w:guid w:val="{8a812448-7a7e-46ee-827e-52b80f7a9ba0}"/>
      </w:docPartPr>
      <w:docPartBody>
        <w:p>
          <w:r>
            <w:rPr>
              <w:color w:val="808080"/>
            </w:rPr>
            <w:t>单击此处输入文字。</w:t>
          </w:r>
        </w:p>
      </w:docPartBody>
    </w:docPart>
    <w:docPart>
      <w:docPartPr>
        <w:name w:val="{24d16f62-32df-449e-b2cf-f80c40933e5d}"/>
        <w:style w:val=""/>
        <w:category>
          <w:name w:val="常规"/>
          <w:gallery w:val="placeholder"/>
        </w:category>
        <w:types>
          <w:type w:val="bbPlcHdr"/>
        </w:types>
        <w:behaviors>
          <w:behavior w:val="content"/>
        </w:behaviors>
        <w:description w:val=""/>
        <w:guid w:val="{24d16f62-32df-449e-b2cf-f80c40933e5d}"/>
      </w:docPartPr>
      <w:docPartBody>
        <w:p>
          <w:r>
            <w:rPr>
              <w:color w:val="808080"/>
            </w:rPr>
            <w:t>单击此处输入文字。</w:t>
          </w:r>
        </w:p>
      </w:docPartBody>
    </w:docPart>
    <w:docPart>
      <w:docPartPr>
        <w:name w:val="{fc460386-ed9a-4cf6-81ba-7e8468bb05fa}"/>
        <w:style w:val=""/>
        <w:category>
          <w:name w:val="常规"/>
          <w:gallery w:val="placeholder"/>
        </w:category>
        <w:types>
          <w:type w:val="bbPlcHdr"/>
        </w:types>
        <w:behaviors>
          <w:behavior w:val="content"/>
        </w:behaviors>
        <w:description w:val=""/>
        <w:guid w:val="{fc460386-ed9a-4cf6-81ba-7e8468bb05fa}"/>
      </w:docPartPr>
      <w:docPartBody>
        <w:p>
          <w:r>
            <w:rPr>
              <w:color w:val="808080"/>
            </w:rPr>
            <w:t>单击此处输入文字。</w:t>
          </w:r>
        </w:p>
      </w:docPartBody>
    </w:docPart>
    <w:docPart>
      <w:docPartPr>
        <w:name w:val="{04b7f764-cca0-45bd-ba53-7d032664ad69}"/>
        <w:style w:val=""/>
        <w:category>
          <w:name w:val="常规"/>
          <w:gallery w:val="placeholder"/>
        </w:category>
        <w:types>
          <w:type w:val="bbPlcHdr"/>
        </w:types>
        <w:behaviors>
          <w:behavior w:val="content"/>
        </w:behaviors>
        <w:description w:val=""/>
        <w:guid w:val="{04b7f764-cca0-45bd-ba53-7d032664ad69}"/>
      </w:docPartPr>
      <w:docPartBody>
        <w:p>
          <w:r>
            <w:rPr>
              <w:color w:val="808080"/>
            </w:rPr>
            <w:t>单击此处输入文字。</w:t>
          </w:r>
        </w:p>
      </w:docPartBody>
    </w:docPart>
    <w:docPart>
      <w:docPartPr>
        <w:name w:val="{dde9dc34-cb38-4216-a0de-8032deb69874}"/>
        <w:style w:val=""/>
        <w:category>
          <w:name w:val="常规"/>
          <w:gallery w:val="placeholder"/>
        </w:category>
        <w:types>
          <w:type w:val="bbPlcHdr"/>
        </w:types>
        <w:behaviors>
          <w:behavior w:val="content"/>
        </w:behaviors>
        <w:description w:val=""/>
        <w:guid w:val="{dde9dc34-cb38-4216-a0de-8032deb69874}"/>
      </w:docPartPr>
      <w:docPartBody>
        <w:p>
          <w:r>
            <w:rPr>
              <w:color w:val="808080"/>
            </w:rPr>
            <w:t>单击此处输入文字。</w:t>
          </w:r>
        </w:p>
      </w:docPartBody>
    </w:docPart>
    <w:docPart>
      <w:docPartPr>
        <w:name w:val="{39d51ddf-ce5b-4376-b1bf-fb95903c7a8a}"/>
        <w:style w:val=""/>
        <w:category>
          <w:name w:val="常规"/>
          <w:gallery w:val="placeholder"/>
        </w:category>
        <w:types>
          <w:type w:val="bbPlcHdr"/>
        </w:types>
        <w:behaviors>
          <w:behavior w:val="content"/>
        </w:behaviors>
        <w:description w:val=""/>
        <w:guid w:val="{39d51ddf-ce5b-4376-b1bf-fb95903c7a8a}"/>
      </w:docPartPr>
      <w:docPartBody>
        <w:p>
          <w:r>
            <w:rPr>
              <w:color w:val="808080"/>
            </w:rPr>
            <w:t>单击此处输入文字。</w:t>
          </w:r>
        </w:p>
      </w:docPartBody>
    </w:docPart>
    <w:docPart>
      <w:docPartPr>
        <w:name w:val="{a924406d-b760-4389-9e2f-f95563cbca32}"/>
        <w:style w:val=""/>
        <w:category>
          <w:name w:val="常规"/>
          <w:gallery w:val="placeholder"/>
        </w:category>
        <w:types>
          <w:type w:val="bbPlcHdr"/>
        </w:types>
        <w:behaviors>
          <w:behavior w:val="content"/>
        </w:behaviors>
        <w:description w:val=""/>
        <w:guid w:val="{a924406d-b760-4389-9e2f-f95563cbca32}"/>
      </w:docPartPr>
      <w:docPartBody>
        <w:p>
          <w:r>
            <w:rPr>
              <w:color w:val="808080"/>
            </w:rPr>
            <w:t>单击此处输入文字。</w:t>
          </w:r>
        </w:p>
      </w:docPartBody>
    </w:docPart>
    <w:docPart>
      <w:docPartPr>
        <w:name w:val="{71bffca5-95ad-49e0-9270-51500a039137}"/>
        <w:style w:val=""/>
        <w:category>
          <w:name w:val="常规"/>
          <w:gallery w:val="placeholder"/>
        </w:category>
        <w:types>
          <w:type w:val="bbPlcHdr"/>
        </w:types>
        <w:behaviors>
          <w:behavior w:val="content"/>
        </w:behaviors>
        <w:description w:val=""/>
        <w:guid w:val="{71bffca5-95ad-49e0-9270-51500a039137}"/>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doNotDisplayPageBoundaries w:val="true"/>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7</Pages>
  <Words>556</Words>
  <Characters>3174</Characters>
  <Lines>26</Lines>
  <Paragraphs>7</Paragraphs>
  <TotalTime>14</TotalTime>
  <ScaleCrop>false</ScaleCrop>
  <LinksUpToDate>false</LinksUpToDate>
  <CharactersWithSpaces>3723</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2019-11-17T11:33:00Z</dcterms:created>
  <dc:creator>㰈৸㨀ਃ㱀ۛ㥀ਃ◀৽່৻鹿ࠋໄ৻l</dc:creator>
  <cp:lastModifiedBy>kcj-psy</cp:lastModifiedBy>
  <cp:lastPrinted>2022-06-20T06:49:00Z</cp:lastPrinted>
  <dcterms:modified xsi:type="dcterms:W3CDTF">2023-11-17T16:28:40Z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6AE580B17DF946FFB9A0F6D55FD26490</vt:lpwstr>
  </property>
</Properties>
</file>