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仿宋" w:hAnsi="仿宋" w:eastAsia="仿宋" w:cs="仿宋"/>
          <w:b/>
          <w:bCs/>
          <w:i w:val="0"/>
          <w:iCs w:val="0"/>
          <w:caps w:val="0"/>
          <w:color w:val="000000" w:themeColor="text1"/>
          <w:spacing w:val="0"/>
          <w:sz w:val="30"/>
          <w:szCs w:val="30"/>
          <w:shd w:val="clear"/>
          <w:lang w:val="en-US" w:eastAsia="zh-CN"/>
          <w14:textFill>
            <w14:solidFill>
              <w14:schemeClr w14:val="tx1"/>
            </w14:solidFill>
          </w14:textFill>
        </w:rPr>
      </w:pPr>
      <w:bookmarkStart w:id="1" w:name="_GoBack"/>
      <w:bookmarkEnd w:id="1"/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 w:themeColor="text1"/>
          <w:spacing w:val="0"/>
          <w:sz w:val="30"/>
          <w:szCs w:val="30"/>
          <w:shd w:val="clear"/>
          <w:lang w:val="en"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 w:themeColor="text1"/>
          <w:spacing w:val="0"/>
          <w:sz w:val="30"/>
          <w:szCs w:val="30"/>
          <w:shd w:val="clear"/>
          <w:lang w:val="en-US" w:eastAsia="zh-CN"/>
          <w14:textFill>
            <w14:solidFill>
              <w14:schemeClr w14:val="tx1"/>
            </w14:solidFill>
          </w14:textFill>
        </w:rPr>
        <w:t>3</w:t>
      </w:r>
    </w:p>
    <w:p>
      <w:pPr>
        <w:jc w:val="center"/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 w:themeColor="text1"/>
          <w:spacing w:val="0"/>
          <w:sz w:val="40"/>
          <w:szCs w:val="40"/>
          <w:shd w:val="clear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仿宋" w:hAnsi="仿宋" w:eastAsia="仿宋" w:cs="仿宋"/>
          <w:b/>
          <w:bCs/>
          <w:color w:val="000000" w:themeColor="text1"/>
          <w:sz w:val="40"/>
          <w:szCs w:val="40"/>
          <w:lang w:eastAsia="zh-Hans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 w:themeColor="text1"/>
          <w:spacing w:val="0"/>
          <w:sz w:val="40"/>
          <w:szCs w:val="40"/>
          <w:shd w:val="clear"/>
          <w14:textFill>
            <w14:solidFill>
              <w14:schemeClr w14:val="tx1"/>
            </w14:solidFill>
          </w14:textFill>
        </w:rPr>
        <w:t>安居君兰湾府、安居鸿栖台、安居玥龙苑、安居颢龙苑、星河开市客环球商业中心、华侨城九樾广场住房</w:t>
      </w:r>
      <w:r>
        <w:rPr>
          <w:rFonts w:hint="eastAsia" w:ascii="仿宋" w:hAnsi="仿宋" w:eastAsia="仿宋" w:cs="仿宋"/>
          <w:b/>
          <w:bCs/>
          <w:color w:val="000000" w:themeColor="text1"/>
          <w:sz w:val="40"/>
          <w:szCs w:val="40"/>
          <w:lang w:eastAsia="zh-Hans"/>
          <w14:textFill>
            <w14:solidFill>
              <w14:schemeClr w14:val="tx1"/>
            </w14:solidFill>
          </w14:textFill>
        </w:rPr>
        <w:t>选房</w:t>
      </w:r>
      <w:r>
        <w:rPr>
          <w:rFonts w:hint="eastAsia" w:ascii="仿宋" w:hAnsi="仿宋" w:eastAsia="仿宋" w:cs="仿宋"/>
          <w:b/>
          <w:bCs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>交通指引和注意事项</w:t>
      </w:r>
    </w:p>
    <w:p>
      <w:pPr>
        <w:ind w:firstLine="640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ind w:firstLine="640"/>
        <w:rPr>
          <w:rFonts w:ascii="仿宋" w:hAnsi="仿宋" w:eastAsia="仿宋" w:cs="仿宋"/>
          <w:color w:val="000000" w:themeColor="text1"/>
          <w:sz w:val="30"/>
          <w:szCs w:val="30"/>
          <w:highlight w:val="yellow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选房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现场提供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少量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停车位，为环保低碳，建议绿色出行。请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选房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家庭认真仔细阅读以下事项：</w:t>
      </w:r>
    </w:p>
    <w:p>
      <w:pPr>
        <w:ind w:firstLine="640"/>
        <w:rPr>
          <w:rFonts w:ascii="仿宋" w:hAnsi="仿宋" w:eastAsia="仿宋" w:cs="仿宋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一、选房交通</w:t>
      </w:r>
    </w:p>
    <w:p>
      <w:pPr>
        <w:spacing w:line="276" w:lineRule="auto"/>
        <w:ind w:firstLine="600" w:firstLineChars="200"/>
        <w:rPr>
          <w:rFonts w:hint="eastAsia" w:ascii="仿宋" w:hAnsi="仿宋" w:eastAsia="仿宋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选房家庭可选择以下任意一种形式前往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选房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现场</w:t>
      </w:r>
      <w:bookmarkStart w:id="0" w:name="_Hlk115361940"/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，</w:t>
      </w:r>
    </w:p>
    <w:p>
      <w:pPr>
        <w:spacing w:line="276" w:lineRule="auto"/>
        <w:ind w:firstLine="602" w:firstLineChars="200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 A队列（两房）选房地址：深圳市龙华区福城街道新城社区观澜大道54-6号，龙华区数字经济跨境电商产业园D栋；</w:t>
      </w:r>
    </w:p>
    <w:p>
      <w:pPr>
        <w:spacing w:line="276" w:lineRule="auto"/>
        <w:ind w:firstLine="602" w:firstLineChars="200"/>
        <w:rPr>
          <w:rFonts w:hint="eastAsia" w:ascii="仿宋" w:hAnsi="仿宋" w:eastAsia="仿宋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B队列（三房）选房地址：深圳市龙华区福城街道新城社区观澜大道54-6号，龙华区数字经济跨境电商产业园C栋</w:t>
      </w:r>
      <w:bookmarkEnd w:id="0"/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。</w:t>
      </w:r>
    </w:p>
    <w:p>
      <w:pPr>
        <w:spacing w:line="276" w:lineRule="auto"/>
        <w:ind w:firstLine="600" w:firstLineChars="200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定位地址</w:t>
      </w:r>
      <w:r>
        <w:rPr>
          <w:rFonts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龙华区数字经济跨境电商产业园</w:t>
      </w:r>
      <w:r>
        <w:rPr>
          <w:rFonts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。</w:t>
      </w:r>
    </w:p>
    <w:p>
      <w:pPr>
        <w:spacing w:line="276" w:lineRule="auto"/>
        <w:ind w:firstLine="600" w:firstLineChars="200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（一）乘坐地铁</w:t>
      </w:r>
    </w:p>
    <w:p>
      <w:pPr>
        <w:spacing w:line="276" w:lineRule="auto"/>
        <w:ind w:firstLine="600" w:firstLineChars="200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您的位置-地铁</w:t>
      </w:r>
      <w:r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号线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竹村地铁站-A口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-向正南方向出发,沿观澜大道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步行约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100米,左转进入翠幽路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直行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170米,到达龙华区数字经济跨境电商产业园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步行约90米至C/D栋。</w:t>
      </w:r>
    </w:p>
    <w:p>
      <w:pPr>
        <w:spacing w:line="276" w:lineRule="auto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drawing>
          <wp:inline distT="0" distB="0" distL="114300" distR="114300">
            <wp:extent cx="5264785" cy="2727960"/>
            <wp:effectExtent l="0" t="0" r="5715" b="254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727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300" w:firstLineChars="100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（二）乘坐公交（请密切留意最新公共交通信息）</w:t>
      </w:r>
    </w:p>
    <w:p>
      <w:pPr>
        <w:ind w:firstLine="600" w:firstLineChars="200"/>
        <w:jc w:val="left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0"/>
          <w:szCs w:val="30"/>
          <w:shd w:val="clear" w:fill="FFFFFF"/>
          <w14:textFill>
            <w14:solidFill>
              <w14:schemeClr w14:val="tx1"/>
            </w14:solidFill>
          </w14:textFill>
        </w:rPr>
        <w:t>您的位置-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0"/>
          <w:szCs w:val="30"/>
          <w:shd w:val="clear" w:fill="FFFFFF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0"/>
          <w:szCs w:val="30"/>
          <w:shd w:val="clear" w:fill="FFFFFF"/>
          <w14:textFill>
            <w14:solidFill>
              <w14:schemeClr w14:val="tx1"/>
            </w14:solidFill>
          </w14:textFill>
        </w:rPr>
        <w:instrText xml:space="preserve"> HYPERLINK "javascript:void(0)" </w:instrTex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0"/>
          <w:szCs w:val="30"/>
          <w:shd w:val="clear" w:fill="FFFFFF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0"/>
          <w:szCs w:val="30"/>
          <w:shd w:val="clear" w:fill="FFFFFF"/>
          <w14:textFill>
            <w14:solidFill>
              <w14:schemeClr w14:val="tx1"/>
            </w14:solidFill>
          </w14:textFill>
        </w:rPr>
        <w:t>竹村地铁站 - 公交站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0"/>
          <w:szCs w:val="30"/>
          <w:shd w:val="clear" w:fill="FFFFFF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0"/>
          <w:szCs w:val="30"/>
          <w:shd w:val="clear" w:fill="FFFFFF"/>
          <w14:textFill>
            <w14:solidFill>
              <w14:schemeClr w14:val="tx1"/>
            </w14:solidFill>
          </w14:textFill>
        </w:rPr>
        <w:t>（312路 ; E31路 ; M152路 ; M188路 ; M225路 ; M263路 ; M264路 ; M269路内环 ; M354路 ; M360路 ; M392路 ; M408路 ; M424路 ; M424路大站快车 ; M503路 ; M509路 ; M543路 ; 高峰专线92路 ; 旅游9线）-向正南方向出发,沿观澜大道走110米,左转进入翠幽路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0"/>
          <w:szCs w:val="30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-直行约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0"/>
          <w:szCs w:val="30"/>
          <w:shd w:val="clear" w:fill="FFFFFF"/>
          <w14:textFill>
            <w14:solidFill>
              <w14:schemeClr w14:val="tx1"/>
            </w14:solidFill>
          </w14:textFill>
        </w:rPr>
        <w:t>170米,到达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0"/>
          <w:szCs w:val="30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龙华区数字经济跨境电商产业园-步行90米至C/D栋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0"/>
          <w:szCs w:val="30"/>
          <w:shd w:val="clear" w:fill="FFFFFF"/>
          <w14:textFill>
            <w14:solidFill>
              <w14:schemeClr w14:val="tx1"/>
            </w14:solidFill>
          </w14:textFill>
        </w:rPr>
        <w:t>。</w:t>
      </w:r>
    </w:p>
    <w:p>
      <w:pPr>
        <w:numPr>
          <w:ilvl w:val="0"/>
          <w:numId w:val="1"/>
        </w:numPr>
        <w:ind w:left="600" w:hanging="600" w:hangingChars="200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自驾车</w:t>
      </w:r>
      <w:r>
        <w:rPr>
          <w:rFonts w:hint="eastAsia" w:ascii="仿宋" w:hAnsi="仿宋" w:eastAsia="仿宋" w:cs="仿宋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（注：现场停车位数目较少，建议公共交通出行）</w:t>
      </w:r>
    </w:p>
    <w:p>
      <w:pPr>
        <w:ind w:firstLine="600" w:firstLineChars="200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导航搜索“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龙华区数字经济跨境电商产业园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”，停车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至园区内地面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停车场，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园区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提供少量车位。</w:t>
      </w:r>
    </w:p>
    <w:p>
      <w:pPr>
        <w:rPr>
          <w:rFonts w:ascii="仿宋" w:hAnsi="仿宋" w:eastAsia="仿宋" w:cs="仿宋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仿宋" w:hAnsi="仿宋" w:eastAsia="仿宋" w:cs="仿宋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、注意事项</w:t>
      </w:r>
    </w:p>
    <w:p>
      <w:pPr>
        <w:ind w:firstLine="640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（一）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选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房家庭须按约定的时间，凭申请人身份证、选房通知书参加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选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房活动。</w:t>
      </w:r>
    </w:p>
    <w:p>
      <w:pPr>
        <w:ind w:firstLine="640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（二）考虑到现场接待能力有限，为了营造顺畅、良好的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选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房环境，请每个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选房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家庭最多安排两人现场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选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房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。从安全角度考虑，请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选房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家庭尽量不要携带老人、儿童。</w:t>
      </w:r>
    </w:p>
    <w:p>
      <w:pPr>
        <w:ind w:firstLine="640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（三）为了保证选房家庭人身安全，请遵循现场工作人员统一安排，不要在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选房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现场随意走动，以免发生意外。</w:t>
      </w:r>
    </w:p>
    <w:p>
      <w:pPr>
        <w:ind w:firstLine="600" w:firstLineChars="200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（四）疫情防控措施：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outlineLvl w:val="0"/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因疫情防控需要，请参加选房的人员凭健康码绿码、扫场所码进入选房现场。每个选房家庭最多安排两人到场参加选房，参加选房的人员应规范佩戴口罩。后续如我市疫情防控措施发生变化，将按照最新疫情防控措施和要求执行。</w:t>
      </w:r>
    </w:p>
    <w:p>
      <w:pPr>
        <w:pStyle w:val="6"/>
        <w:wordWrap w:val="0"/>
        <w:spacing w:before="0" w:beforeAutospacing="0" w:after="0" w:afterAutospacing="0" w:line="450" w:lineRule="atLeast"/>
        <w:ind w:firstLine="600" w:firstLineChars="200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联系电话：0755-85259999</w:t>
      </w:r>
    </w:p>
    <w:p>
      <w:pPr>
        <w:jc w:val="right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/>
        <w:ind w:left="0" w:right="0" w:firstLine="0"/>
        <w:jc w:val="right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0"/>
          <w:szCs w:val="30"/>
          <w14:textFill>
            <w14:solidFill>
              <w14:schemeClr w14:val="tx1"/>
            </w14:solidFill>
          </w14:textFill>
        </w:rPr>
        <w:t>深圳市人才安居集团有限公司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/>
        <w:ind w:left="0" w:right="0" w:firstLine="0"/>
        <w:jc w:val="right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0"/>
          <w:szCs w:val="30"/>
          <w14:textFill>
            <w14:solidFill>
              <w14:schemeClr w14:val="tx1"/>
            </w14:solidFill>
          </w14:textFill>
        </w:rPr>
        <w:t xml:space="preserve">深圳市龙岗人才安居有限公司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/>
        <w:ind w:left="0" w:right="0" w:firstLine="0"/>
        <w:jc w:val="right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0"/>
          <w:szCs w:val="30"/>
          <w14:textFill>
            <w14:solidFill>
              <w14:schemeClr w14:val="tx1"/>
            </w14:solidFill>
          </w14:textFill>
        </w:rPr>
        <w:t xml:space="preserve">星河实业（深圳）有限公司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/>
        <w:ind w:left="0" w:right="0" w:firstLine="0"/>
        <w:jc w:val="center"/>
        <w:rPr>
          <w:rFonts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0"/>
          <w:szCs w:val="30"/>
          <w14:textFill>
            <w14:solidFill>
              <w14:schemeClr w14:val="tx1"/>
            </w14:solidFill>
          </w14:textFill>
        </w:rPr>
        <w:t>华侨城光明都市发展（深圳）有限公司</w:t>
      </w:r>
    </w:p>
    <w:p>
      <w:pPr>
        <w:jc w:val="center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2022年12月</w:t>
      </w:r>
      <w:r>
        <w:rPr>
          <w:rFonts w:hint="default" w:ascii="仿宋" w:hAnsi="仿宋" w:eastAsia="仿宋" w:cs="仿宋"/>
          <w:sz w:val="30"/>
          <w:szCs w:val="30"/>
          <w:lang w:val="en" w:eastAsia="zh-CN"/>
        </w:rPr>
        <w:t>5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日</w:t>
      </w:r>
    </w:p>
    <w:p>
      <w:pPr>
        <w:jc w:val="right"/>
        <w:rPr>
          <w:rFonts w:hint="eastAsia" w:ascii="仿宋" w:hAnsi="仿宋" w:eastAsia="仿宋" w:cs="仿宋"/>
          <w:sz w:val="28"/>
          <w:szCs w:val="28"/>
        </w:rPr>
      </w:pPr>
    </w:p>
    <w:p>
      <w:pPr>
        <w:jc w:val="right"/>
        <w:rPr>
          <w:rFonts w:hint="eastAsia" w:ascii="仿宋" w:hAnsi="仿宋" w:eastAsia="仿宋" w:cs="仿宋"/>
          <w:sz w:val="28"/>
          <w:szCs w:val="28"/>
        </w:rPr>
      </w:pPr>
    </w:p>
    <w:p>
      <w:pPr>
        <w:jc w:val="center"/>
        <w:rPr>
          <w:rFonts w:ascii="仿宋" w:hAnsi="仿宋" w:eastAsia="仿宋" w:cs="仿宋"/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4</w:t>
    </w:r>
    <w:r>
      <w:fldChar w:fldCharType="end"/>
    </w:r>
  </w:p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C4858F1"/>
    <w:multiLevelType w:val="singleLevel"/>
    <w:tmpl w:val="AC4858F1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Q3NDQ4ZmI1YzI1ODVmODBkZmM4OGY3NDZlODJjMzUifQ=="/>
  </w:docVars>
  <w:rsids>
    <w:rsidRoot w:val="00F46141"/>
    <w:rsid w:val="000A5369"/>
    <w:rsid w:val="00103CE6"/>
    <w:rsid w:val="0013619C"/>
    <w:rsid w:val="003450E6"/>
    <w:rsid w:val="00357936"/>
    <w:rsid w:val="0041303B"/>
    <w:rsid w:val="00417F28"/>
    <w:rsid w:val="0045245A"/>
    <w:rsid w:val="00714976"/>
    <w:rsid w:val="007544B8"/>
    <w:rsid w:val="00756546"/>
    <w:rsid w:val="007E09A0"/>
    <w:rsid w:val="00833636"/>
    <w:rsid w:val="008E5A66"/>
    <w:rsid w:val="008F7376"/>
    <w:rsid w:val="00923CD7"/>
    <w:rsid w:val="00A4728D"/>
    <w:rsid w:val="00B629F1"/>
    <w:rsid w:val="00C83C4E"/>
    <w:rsid w:val="00D15F0B"/>
    <w:rsid w:val="00DF1D40"/>
    <w:rsid w:val="00E26270"/>
    <w:rsid w:val="00E26E37"/>
    <w:rsid w:val="00F31801"/>
    <w:rsid w:val="00F46141"/>
    <w:rsid w:val="00F8717B"/>
    <w:rsid w:val="00F93662"/>
    <w:rsid w:val="189B6135"/>
    <w:rsid w:val="1A16387D"/>
    <w:rsid w:val="1CC655B2"/>
    <w:rsid w:val="1DBF097A"/>
    <w:rsid w:val="20243BCC"/>
    <w:rsid w:val="21A423E7"/>
    <w:rsid w:val="24D03292"/>
    <w:rsid w:val="2ABD6F07"/>
    <w:rsid w:val="2D3C1C9B"/>
    <w:rsid w:val="2D7D0782"/>
    <w:rsid w:val="2F7F3EC8"/>
    <w:rsid w:val="308C120D"/>
    <w:rsid w:val="30E56ABD"/>
    <w:rsid w:val="35A45E45"/>
    <w:rsid w:val="37F367A2"/>
    <w:rsid w:val="3DC35103"/>
    <w:rsid w:val="3DFEC848"/>
    <w:rsid w:val="43722C3D"/>
    <w:rsid w:val="48926861"/>
    <w:rsid w:val="4A102644"/>
    <w:rsid w:val="4BEB208F"/>
    <w:rsid w:val="4C991AEB"/>
    <w:rsid w:val="4E885277"/>
    <w:rsid w:val="503506B5"/>
    <w:rsid w:val="5BFFCD44"/>
    <w:rsid w:val="5C463D5C"/>
    <w:rsid w:val="5C5E2484"/>
    <w:rsid w:val="5DFCC7A7"/>
    <w:rsid w:val="677B5F12"/>
    <w:rsid w:val="686D394F"/>
    <w:rsid w:val="6ABDEA14"/>
    <w:rsid w:val="6BB602E5"/>
    <w:rsid w:val="6E8F315B"/>
    <w:rsid w:val="6EB1286D"/>
    <w:rsid w:val="6F43162A"/>
    <w:rsid w:val="727747DC"/>
    <w:rsid w:val="758E66E0"/>
    <w:rsid w:val="77E3FC68"/>
    <w:rsid w:val="7BFC3351"/>
    <w:rsid w:val="7FD7D6CD"/>
    <w:rsid w:val="7FED3041"/>
    <w:rsid w:val="871F7E83"/>
    <w:rsid w:val="9FEE0C39"/>
    <w:rsid w:val="AF60CE8B"/>
    <w:rsid w:val="DB57B201"/>
    <w:rsid w:val="FBFF3C7D"/>
    <w:rsid w:val="FDF95351"/>
    <w:rsid w:val="FEDF41EC"/>
    <w:rsid w:val="FFF91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0">
    <w:name w:val="页脚 字符"/>
    <w:link w:val="4"/>
    <w:qFormat/>
    <w:uiPriority w:val="99"/>
    <w:rPr>
      <w:sz w:val="18"/>
    </w:rPr>
  </w:style>
  <w:style w:type="character" w:customStyle="1" w:styleId="11">
    <w:name w:val="页脚 字符1"/>
    <w:basedOn w:val="8"/>
    <w:semiHidden/>
    <w:qFormat/>
    <w:uiPriority w:val="99"/>
    <w:rPr>
      <w:sz w:val="18"/>
      <w:szCs w:val="18"/>
    </w:rPr>
  </w:style>
  <w:style w:type="character" w:customStyle="1" w:styleId="12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3">
    <w:name w:val="批注框文本 字符"/>
    <w:basedOn w:val="8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bus-line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999</Words>
  <Characters>1108</Characters>
  <Lines>6</Lines>
  <Paragraphs>1</Paragraphs>
  <TotalTime>0</TotalTime>
  <ScaleCrop>false</ScaleCrop>
  <LinksUpToDate>false</LinksUpToDate>
  <CharactersWithSpaces>1201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2022-11-13T12:01:00Z</dcterms:created>
  <dc:creator>Yuan Zhiting</dc:creator>
  <cp:lastModifiedBy>李刚</cp:lastModifiedBy>
  <dcterms:modified xsi:type="dcterms:W3CDTF">2022-12-06T03:34:27Z</dcterms:modified>
  <dc:title>附件3：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E9C2B15A37904557B7D35BA750ACB4CE</vt:lpwstr>
  </property>
</Properties>
</file>