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2" w:name="_GoBack"/>
      <w:bookmarkEnd w:id="2"/>
    </w:p>
    <w:p>
      <w:pPr>
        <w:keepNext/>
        <w:widowControl/>
        <w:spacing w:line="580" w:lineRule="exact"/>
        <w:jc w:val="center"/>
        <w:outlineLvl w:val="3"/>
        <w:rPr>
          <w:rFonts w:ascii="Times New Roman" w:hAnsi="Times New Roman" w:eastAsia="方正小标宋简体"/>
          <w:kern w:val="0"/>
          <w:sz w:val="44"/>
          <w:szCs w:val="44"/>
          <w:lang w:bidi="en-US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  <w:lang w:bidi="en-US"/>
        </w:rPr>
        <w:t>深圳市校外教育培训机构（托管机构）疫情防控工作清单</w:t>
      </w:r>
    </w:p>
    <w:p>
      <w:pPr>
        <w:snapToGrid w:val="0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机构名称：</w:t>
      </w:r>
      <w:r>
        <w:rPr>
          <w:rFonts w:ascii="Times New Roman" w:hAnsi="Times New Roman"/>
          <w:szCs w:val="21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Cs w:val="21"/>
        </w:rPr>
        <w:t xml:space="preserve">      学员总数：</w:t>
      </w:r>
      <w:r>
        <w:rPr>
          <w:rFonts w:ascii="Times New Roman" w:hAnsi="Times New Roman"/>
          <w:szCs w:val="21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Cs w:val="21"/>
        </w:rPr>
        <w:t>人        教职工总数：</w:t>
      </w:r>
      <w:r>
        <w:rPr>
          <w:rFonts w:ascii="Times New Roman" w:hAnsi="Times New Roman"/>
          <w:szCs w:val="21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Cs w:val="21"/>
        </w:rPr>
        <w:t>人</w:t>
      </w:r>
    </w:p>
    <w:p>
      <w:pPr>
        <w:snapToGrid w:val="0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校医（保健员、保健教师）：</w:t>
      </w:r>
      <w:r>
        <w:rPr>
          <w:rFonts w:ascii="Times New Roman" w:hAnsi="Times New Roman"/>
          <w:szCs w:val="21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Cs w:val="21"/>
        </w:rPr>
        <w:t xml:space="preserve">人 </w:t>
      </w:r>
    </w:p>
    <w:tbl>
      <w:tblPr>
        <w:tblStyle w:val="4"/>
        <w:tblW w:w="9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794"/>
        <w:gridCol w:w="5808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工作指标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工作任务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具体内容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组织管理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确保疫情防控体系有效运行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定期召开疫情防控工作会议，加强培训与自查，推进落实防控措施。</w:t>
            </w:r>
            <w:r>
              <w:rPr>
                <w:rFonts w:hint="eastAsia" w:ascii="Times New Roman" w:hAnsi="Times New Roman"/>
                <w:szCs w:val="21"/>
              </w:rPr>
              <w:t>恢复营业前开展返岗、复课演练和疫情防控应急处置演练。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加强联防联控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与属地疾控机构、医疗机构（社区卫生服务中心/定点医院）、家长密切协作，强化联防联控。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严格执行九项制度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传染病疫情及相关突发公共卫生事件的报告制度（日报告、零报告）</w:t>
            </w:r>
            <w:r>
              <w:rPr>
                <w:rFonts w:hint="eastAsia" w:ascii="Times New Roman" w:hAnsi="Times New Roman"/>
                <w:szCs w:val="21"/>
              </w:rPr>
              <w:t>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晨午检制度</w:t>
            </w:r>
            <w:r>
              <w:rPr>
                <w:rFonts w:hint="eastAsia" w:ascii="Times New Roman" w:hAnsi="Times New Roman"/>
                <w:szCs w:val="21"/>
              </w:rPr>
              <w:t>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因病缺课登记、追踪制度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复课证明查验制度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学员</w:t>
            </w:r>
            <w:r>
              <w:rPr>
                <w:rFonts w:ascii="Times New Roman" w:hAnsi="Times New Roman"/>
                <w:szCs w:val="21"/>
              </w:rPr>
              <w:t>健康管理制度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学员</w:t>
            </w:r>
            <w:r>
              <w:rPr>
                <w:rFonts w:ascii="Times New Roman" w:hAnsi="Times New Roman"/>
                <w:szCs w:val="21"/>
              </w:rPr>
              <w:t>免疫接种证查验制度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传染病预防控制的健康教育制度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清洁、通风、消毒等制度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环境卫生检查通报制度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恢复营业前</w:t>
            </w:r>
            <w:r>
              <w:rPr>
                <w:rFonts w:ascii="Times New Roman" w:hAnsi="Times New Roman"/>
                <w:sz w:val="20"/>
                <w:szCs w:val="20"/>
              </w:rPr>
              <w:t>健康申报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恢复营业前2天组织全体师生员工进行《健康信息申报卡》线上填写和签署。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机构</w:t>
            </w:r>
            <w:r>
              <w:rPr>
                <w:rFonts w:ascii="Times New Roman" w:hAnsi="Times New Roman"/>
                <w:szCs w:val="21"/>
              </w:rPr>
              <w:t>管理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出入管理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把好</w:t>
            </w:r>
            <w:r>
              <w:rPr>
                <w:rFonts w:hint="eastAsia" w:ascii="Times New Roman" w:hAnsi="Times New Roman"/>
                <w:szCs w:val="21"/>
              </w:rPr>
              <w:t>校外教育培训机构、托管机构</w:t>
            </w:r>
            <w:r>
              <w:rPr>
                <w:rFonts w:ascii="Times New Roman" w:hAnsi="Times New Roman"/>
                <w:szCs w:val="21"/>
              </w:rPr>
              <w:t>校门关，落实师生进入</w:t>
            </w:r>
            <w:r>
              <w:rPr>
                <w:rFonts w:hint="eastAsia" w:ascii="Times New Roman" w:hAnsi="Times New Roman"/>
                <w:szCs w:val="21"/>
              </w:rPr>
              <w:t>场所内</w:t>
            </w:r>
            <w:r>
              <w:rPr>
                <w:rFonts w:ascii="Times New Roman" w:hAnsi="Times New Roman"/>
                <w:szCs w:val="21"/>
              </w:rPr>
              <w:t>有序测量体温</w:t>
            </w:r>
            <w:r>
              <w:rPr>
                <w:rFonts w:hint="eastAsia" w:ascii="Times New Roman" w:hAnsi="Times New Roman"/>
                <w:szCs w:val="21"/>
              </w:rPr>
              <w:t>、查验粤康码、核酸检测阴性报告</w:t>
            </w:r>
            <w:r>
              <w:rPr>
                <w:rFonts w:ascii="Times New Roman" w:hAnsi="Times New Roman"/>
                <w:szCs w:val="21"/>
              </w:rPr>
              <w:t>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活动安排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严格</w:t>
            </w:r>
            <w:r>
              <w:rPr>
                <w:rFonts w:ascii="Times New Roman" w:hAnsi="Times New Roman"/>
                <w:szCs w:val="21"/>
              </w:rPr>
              <w:t>控制大型集体活动，</w:t>
            </w:r>
            <w:r>
              <w:rPr>
                <w:rFonts w:hint="eastAsia" w:ascii="Times New Roman" w:hAnsi="Times New Roman"/>
                <w:szCs w:val="21"/>
              </w:rPr>
              <w:t>50人以上活动制定</w:t>
            </w:r>
            <w:r>
              <w:rPr>
                <w:rFonts w:ascii="Times New Roman" w:hAnsi="Times New Roman"/>
                <w:szCs w:val="21"/>
              </w:rPr>
              <w:t>疫情防控工作方案和应急预案。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场所管理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教学楼、宿舍楼、食堂、实验室、图书馆、办公楼等人员密集场所落实通风、清洁、消毒、出入记录等防控管理措施，保持场所环境整洁卫生。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交通管理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鼓励自驾、骑车或步行；乘坐公共交通，应佩戴口罩，尽量不触碰公共物品。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按要求定期对校车进行清洁、消毒。司机、乘坐人员上车前有序测量体温并全程佩戴口罩。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食品安全管理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严格按照《餐饮服务食品安全操作规范》操作, 规范原料控制、加工制作、清洗消毒和留样管理，确保食品安全管理制度健全并落实，食堂场所及设施设备清洁，设施设备正常运转，食品原料安全，从业人员持证上岗，落实监管责任和主体责任。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做好每日自查，发现问题及时整改。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就餐管理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延长就餐时间，鼓励食堂营养配餐供餐，安排错峰就餐，避免聚集。</w:t>
            </w:r>
            <w:r>
              <w:rPr>
                <w:rFonts w:hint="eastAsia" w:ascii="Times New Roman" w:hAnsi="Times New Roman"/>
                <w:szCs w:val="21"/>
              </w:rPr>
              <w:t>餐桌配置物理隔板。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自带餐盒打包或者严格执行一人一桌一餐饮具，按规定消毒餐饮具。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环境设施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环境卫生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加大巡查和清洁频次，保持环境卫生清洁。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重点场所消毒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按照最新指引，保持教室、宿舍、办公室、餐厅、图书馆、卫生室（保健室）、校车等场所定期消毒并记录。注意对门把手、水龙头等高频接触表面消毒。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重点场所通风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各类生活、学习、工作、就餐场所应加强通风换气。每日通风不少于3次，每次不少于30分钟。上课和课间尽量开门，课间尽量开窗通风，也可采用机械排风。如使用空调，应当保证空调系统供风安全，保证充足的全新风输入，所有排风直接排到室外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饮水设施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供水设施定期清洁、消毒，水质检测合格。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洗手设施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确保洗手设施正常使用，手卫生用品供应充足。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隔离留观室（区）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专人负责，严格执行隔离和消毒、出入登记制度。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健康观察区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专人负责，严格执行隔离和消毒、出入登记制度。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垃圾分类管理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加强垃圾分类管理，废弃口罩按生活垃圾中其他垃圾分类处理，及时收集清运，并做好垃圾盛装容器的清洁，可用有效氯500毫克/升的含氯消毒剂定期对其进行消毒处理。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妥善保管使用消毒剂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标识明确，避免误食或灼伤，操作人员规范操作，有效防护。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人员管理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口罩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师生按照最新指引佩戴口罩。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手卫生管理措施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严格落实教职员工及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学员</w:t>
            </w:r>
            <w:r>
              <w:rPr>
                <w:rFonts w:ascii="Times New Roman" w:hAnsi="Times New Roman"/>
                <w:kern w:val="0"/>
                <w:szCs w:val="21"/>
              </w:rPr>
              <w:t>手卫生措施。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外来人员管控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外来</w:t>
            </w:r>
            <w:r>
              <w:rPr>
                <w:rFonts w:ascii="Times New Roman" w:hAnsi="Times New Roman"/>
                <w:kern w:val="0"/>
                <w:szCs w:val="21"/>
              </w:rPr>
              <w:t>人员和车辆进出应进行审批记录。快递、外卖等尽量实行无接触配送。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学生接送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家长应在缓冲区接送孩子。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不能按时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返岗、复课</w:t>
            </w:r>
            <w:r>
              <w:rPr>
                <w:rFonts w:ascii="Times New Roman" w:hAnsi="Times New Roman"/>
                <w:kern w:val="0"/>
                <w:szCs w:val="21"/>
              </w:rPr>
              <w:t>人员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建立台账。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提供优质的线上教育教学服务。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提供心理疏导和服务。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可疑症状人员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按流程进行症状筛查和转运。必要时及时启动应急预案。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传染病症状监测</w:t>
            </w:r>
          </w:p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和病因追踪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参照《学校传染病症状监测预警技术指南》（WS/T 772-2020 ）做好师生传染病症状监测和病因追踪。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网络直报哨点监测点学校，及时更新相关信息，收集学生因病缺勤、学生症状信息并进行网络直报和审核。对预警学生信息进行核实、追踪和报告。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物品管理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防疫物资储备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储备应急状态2周用量储备消耗类防护用品（如口罩、消杀用品、洗手液、一次性乳胶手套、帽子、护目镜、防护服等）。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无接触配送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快递、包裹等一律实行无接触配送，在场所外指定区域，分别设置快递包裹专用架，分层整齐摆放。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进校物品消毒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专人负责，严格落实外包装消毒措施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jc w:val="both"/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进口（入境）物品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按照“一区分、双固定、一监控，双台账”原则，进行培训、托管场所境外输入物品管理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宣传教育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学员</w:t>
            </w:r>
            <w:r>
              <w:rPr>
                <w:rFonts w:ascii="Times New Roman" w:hAnsi="Times New Roman"/>
                <w:kern w:val="0"/>
                <w:szCs w:val="21"/>
              </w:rPr>
              <w:t>普及教育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根据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学员</w:t>
            </w:r>
            <w:r>
              <w:rPr>
                <w:rFonts w:ascii="Times New Roman" w:hAnsi="Times New Roman"/>
                <w:kern w:val="0"/>
                <w:szCs w:val="21"/>
              </w:rPr>
              <w:t>年龄特点组织上好“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复课</w:t>
            </w:r>
            <w:r>
              <w:rPr>
                <w:rFonts w:ascii="Times New Roman" w:hAnsi="Times New Roman"/>
                <w:kern w:val="0"/>
                <w:szCs w:val="21"/>
              </w:rPr>
              <w:t>第一课”。引导对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学员</w:t>
            </w:r>
            <w:r>
              <w:rPr>
                <w:rFonts w:ascii="Times New Roman" w:hAnsi="Times New Roman"/>
                <w:kern w:val="0"/>
                <w:szCs w:val="21"/>
              </w:rPr>
              <w:t>树立对自己健康负责的意识，普及健康知识应必须包括且不限于：勤洗手、戴口罩、不聚会；</w:t>
            </w:r>
            <w:r>
              <w:rPr>
                <w:rFonts w:ascii="Times New Roman" w:hAnsi="Times New Roman"/>
                <w:szCs w:val="21"/>
              </w:rPr>
              <w:t>个人咳嗽及打喷嚏礼仪；季节性传染病防控知识等。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培训、托管场所</w:t>
            </w:r>
            <w:r>
              <w:rPr>
                <w:rFonts w:ascii="Times New Roman" w:hAnsi="Times New Roman"/>
                <w:kern w:val="0"/>
                <w:szCs w:val="21"/>
              </w:rPr>
              <w:t>文化环境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营造积极向上环境氛围。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</w:rPr>
              <w:t>应急处置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早发现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及时发现各类传染病疫情、启动应急预案。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早报告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及时报告至属地教育、卫生行政部门，医疗机构。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早处置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及时隔离、转送病例；妥善处置可能受影响的其他师生，对环境进行终末消毒；妥善发布相关信息。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总结评价</w:t>
            </w:r>
          </w:p>
        </w:tc>
        <w:tc>
          <w:tcPr>
            <w:tcW w:w="58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总结评价处置过程及效果，完善应急处置预案。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是□ 否□</w:t>
            </w:r>
          </w:p>
        </w:tc>
      </w:tr>
    </w:tbl>
    <w:p>
      <w:pPr>
        <w:autoSpaceDE w:val="0"/>
        <w:rPr>
          <w:rFonts w:ascii="Times New Roman" w:hAnsi="Times New Roman"/>
          <w:szCs w:val="21"/>
        </w:rPr>
        <w:sectPr>
          <w:pgSz w:w="11906" w:h="16838"/>
          <w:pgMar w:top="1417" w:right="1474" w:bottom="1417" w:left="158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ascii="Times New Roman" w:hAnsi="Times New Roman"/>
          <w:b/>
          <w:bCs/>
          <w:kern w:val="0"/>
          <w:szCs w:val="21"/>
        </w:rPr>
        <w:t>注：</w:t>
      </w:r>
      <w:r>
        <w:rPr>
          <w:rFonts w:ascii="Times New Roman" w:hAnsi="Times New Roman"/>
          <w:kern w:val="0"/>
          <w:szCs w:val="21"/>
        </w:rPr>
        <w:t>不能按时</w:t>
      </w:r>
      <w:r>
        <w:rPr>
          <w:rFonts w:hint="eastAsia" w:ascii="Times New Roman" w:hAnsi="Times New Roman"/>
          <w:kern w:val="0"/>
          <w:szCs w:val="21"/>
        </w:rPr>
        <w:t>返岗、复课</w:t>
      </w:r>
      <w:r>
        <w:rPr>
          <w:rFonts w:ascii="Times New Roman" w:hAnsi="Times New Roman"/>
          <w:kern w:val="0"/>
          <w:szCs w:val="21"/>
        </w:rPr>
        <w:t>人员包括：1.传染病急性期和结核病治疗期；2.14天内来自疫情防控高风险地区，未解除隔离</w:t>
      </w:r>
      <w:r>
        <w:rPr>
          <w:rFonts w:ascii="Times New Roman" w:hAnsi="Times New Roman"/>
          <w:szCs w:val="21"/>
        </w:rPr>
        <w:t>医学观察的师生</w:t>
      </w:r>
      <w:r>
        <w:rPr>
          <w:rFonts w:hint="eastAsia" w:ascii="Times New Roman" w:hAnsi="Times New Roman"/>
          <w:szCs w:val="21"/>
        </w:rPr>
        <w:t>员工</w:t>
      </w:r>
      <w:r>
        <w:rPr>
          <w:rFonts w:ascii="Times New Roman" w:hAnsi="Times New Roman"/>
          <w:szCs w:val="21"/>
        </w:rPr>
        <w:t>；3.其他正在接受医学观察的人员（含治愈出院确诊病人、疑似病人，无症状感染者、密切接触者）；4.其他</w:t>
      </w:r>
      <w:bookmarkStart w:id="0" w:name="_托幼机构新冠肺炎防控技术方案"/>
      <w:bookmarkEnd w:id="0"/>
      <w:bookmarkStart w:id="1" w:name="_中小学校新冠肺炎防控技术方案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45449"/>
    <w:rsid w:val="0DC45449"/>
    <w:rsid w:val="2010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20" w:lineRule="exact"/>
      <w:jc w:val="center"/>
    </w:pPr>
    <w:rPr>
      <w:rFonts w:ascii="Times New Roman" w:hAnsi="Times New Roman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2022-04-07T06:49:00Z</dcterms:created>
  <dc:creator>szedu</dc:creator>
  <cp:lastModifiedBy>NTKO</cp:lastModifiedBy>
  <dcterms:modified xsi:type="dcterms:W3CDTF">2022-04-11T06:30:19Z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