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640" w:lineRule="exact"/>
        <w:jc w:val="center"/>
        <w:textAlignment w:val="auto"/>
        <w:rPr>
          <w:rFonts w:hint="eastAsia" w:ascii="方正小标宋简体" w:hAnsi="方正小标宋简体" w:eastAsia="方正小标宋简体" w:cs="方正小标宋简体"/>
          <w:b w:val="0"/>
          <w:bCs w:val="0"/>
          <w:color w:val="auto"/>
          <w:kern w:val="0"/>
          <w:sz w:val="44"/>
          <w:szCs w:val="44"/>
          <w:highlight w:val="none"/>
          <w:lang w:val="en-US" w:eastAsia="zh-CN"/>
        </w:rPr>
      </w:pPr>
      <w:r>
        <w:rPr>
          <w:rFonts w:hint="eastAsia" w:ascii="方正小标宋简体" w:hAnsi="方正小标宋简体" w:eastAsia="方正小标宋简体" w:cs="方正小标宋简体"/>
          <w:b w:val="0"/>
          <w:bCs w:val="0"/>
          <w:color w:val="auto"/>
          <w:kern w:val="0"/>
          <w:sz w:val="44"/>
          <w:szCs w:val="44"/>
          <w:highlight w:val="none"/>
          <w:lang w:eastAsia="zh-CN"/>
        </w:rPr>
        <w:t>深圳市龙华区</w:t>
      </w:r>
      <w:r>
        <w:rPr>
          <w:rFonts w:hint="eastAsia" w:ascii="方正小标宋简体" w:hAnsi="方正小标宋简体" w:eastAsia="方正小标宋简体" w:cs="方正小标宋简体"/>
          <w:b w:val="0"/>
          <w:bCs w:val="0"/>
          <w:color w:val="auto"/>
          <w:kern w:val="0"/>
          <w:sz w:val="44"/>
          <w:szCs w:val="44"/>
          <w:highlight w:val="none"/>
          <w:lang w:val="en-US" w:eastAsia="zh-CN"/>
        </w:rPr>
        <w:t>2021—2022学年幼儿园招生</w:t>
      </w:r>
    </w:p>
    <w:p>
      <w:pPr>
        <w:keepNext w:val="0"/>
        <w:keepLines w:val="0"/>
        <w:pageBreakBefore w:val="0"/>
        <w:widowControl/>
        <w:kinsoku/>
        <w:wordWrap/>
        <w:overflowPunct/>
        <w:topLinePunct w:val="0"/>
        <w:autoSpaceDE/>
        <w:autoSpaceDN/>
        <w:bidi w:val="0"/>
        <w:adjustRightInd w:val="0"/>
        <w:snapToGrid w:val="0"/>
        <w:spacing w:line="640" w:lineRule="exact"/>
        <w:jc w:val="center"/>
        <w:textAlignment w:val="auto"/>
        <w:rPr>
          <w:rFonts w:hint="eastAsia" w:ascii="方正小标宋简体" w:hAnsi="方正小标宋简体" w:eastAsia="方正小标宋简体" w:cs="方正小标宋简体"/>
          <w:b w:val="0"/>
          <w:bCs w:val="0"/>
          <w:color w:val="auto"/>
          <w:kern w:val="0"/>
          <w:sz w:val="44"/>
          <w:szCs w:val="44"/>
          <w:highlight w:val="none"/>
          <w:lang w:eastAsia="zh-CN"/>
        </w:rPr>
      </w:pPr>
      <w:r>
        <w:rPr>
          <w:rFonts w:hint="eastAsia" w:ascii="方正小标宋简体" w:hAnsi="方正小标宋简体" w:eastAsia="方正小标宋简体" w:cs="方正小标宋简体"/>
          <w:b w:val="0"/>
          <w:bCs w:val="0"/>
          <w:color w:val="auto"/>
          <w:kern w:val="0"/>
          <w:sz w:val="44"/>
          <w:szCs w:val="44"/>
          <w:highlight w:val="none"/>
          <w:lang w:eastAsia="zh-CN"/>
        </w:rPr>
        <w:t>问题答疑</w:t>
      </w:r>
    </w:p>
    <w:p>
      <w:pPr>
        <w:keepNext w:val="0"/>
        <w:keepLines w:val="0"/>
        <w:pageBreakBefore w:val="0"/>
        <w:widowControl/>
        <w:kinsoku/>
        <w:wordWrap/>
        <w:overflowPunct/>
        <w:topLinePunct w:val="0"/>
        <w:autoSpaceDE/>
        <w:autoSpaceDN/>
        <w:bidi w:val="0"/>
        <w:adjustRightInd w:val="0"/>
        <w:snapToGrid w:val="0"/>
        <w:spacing w:line="560" w:lineRule="exact"/>
        <w:ind w:firstLine="624" w:firstLineChars="195"/>
        <w:jc w:val="center"/>
        <w:textAlignment w:val="auto"/>
        <w:rPr>
          <w:rFonts w:hint="eastAsia" w:ascii="仿宋_GB2312" w:hAnsi="仿宋_GB2312" w:eastAsia="仿宋_GB2312" w:cs="仿宋_GB2312"/>
          <w:b w:val="0"/>
          <w:bCs w:val="0"/>
          <w:color w:val="auto"/>
          <w:kern w:val="0"/>
          <w:sz w:val="32"/>
          <w:szCs w:val="32"/>
          <w:highlight w:val="none"/>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一、身份证明问题答疑</w:t>
      </w:r>
    </w:p>
    <w:p>
      <w:pPr>
        <w:keepNext w:val="0"/>
        <w:keepLines w:val="0"/>
        <w:pageBreakBefore w:val="0"/>
        <w:widowControl/>
        <w:kinsoku/>
        <w:wordWrap/>
        <w:overflowPunct/>
        <w:topLinePunct w:val="0"/>
        <w:autoSpaceDE/>
        <w:autoSpaceDN/>
        <w:bidi w:val="0"/>
        <w:spacing w:line="560" w:lineRule="exact"/>
        <w:ind w:firstLine="643" w:firstLineChars="200"/>
        <w:jc w:val="left"/>
        <w:textAlignment w:val="auto"/>
        <w:rPr>
          <w:rStyle w:val="7"/>
          <w:rFonts w:hint="eastAsia" w:ascii="仿宋_GB2312" w:hAnsi="仿宋_GB2312" w:eastAsia="仿宋_GB2312" w:cs="仿宋_GB2312"/>
          <w:bCs w:val="0"/>
          <w:color w:val="auto"/>
          <w:sz w:val="32"/>
          <w:szCs w:val="32"/>
          <w:highlight w:val="none"/>
        </w:rPr>
      </w:pPr>
      <w:r>
        <w:rPr>
          <w:rStyle w:val="7"/>
          <w:rFonts w:hint="eastAsia" w:ascii="仿宋_GB2312" w:hAnsi="仿宋_GB2312" w:eastAsia="仿宋_GB2312" w:cs="仿宋_GB2312"/>
          <w:bCs w:val="0"/>
          <w:color w:val="auto"/>
          <w:sz w:val="32"/>
          <w:szCs w:val="32"/>
          <w:highlight w:val="none"/>
        </w:rPr>
        <w:t>（一）非深户籍儿童父母（或法定监护人）需要办居住证吗？如何办理</w:t>
      </w:r>
      <w:r>
        <w:rPr>
          <w:rStyle w:val="7"/>
          <w:rFonts w:hint="eastAsia" w:ascii="仿宋_GB2312" w:hAnsi="仿宋_GB2312" w:eastAsia="仿宋_GB2312" w:cs="仿宋_GB2312"/>
          <w:bCs w:val="0"/>
          <w:color w:val="auto"/>
          <w:sz w:val="32"/>
          <w:szCs w:val="32"/>
          <w:highlight w:val="none"/>
          <w:lang w:eastAsia="zh-CN"/>
        </w:rPr>
        <w:t>和续签</w:t>
      </w:r>
      <w:r>
        <w:rPr>
          <w:rStyle w:val="7"/>
          <w:rFonts w:hint="eastAsia" w:ascii="仿宋_GB2312" w:hAnsi="仿宋_GB2312" w:eastAsia="仿宋_GB2312" w:cs="仿宋_GB2312"/>
          <w:bCs w:val="0"/>
          <w:color w:val="auto"/>
          <w:sz w:val="32"/>
          <w:szCs w:val="32"/>
          <w:highlight w:val="none"/>
        </w:rPr>
        <w:t>《</w:t>
      </w:r>
      <w:r>
        <w:rPr>
          <w:rFonts w:hint="eastAsia" w:ascii="仿宋_GB2312" w:hAnsi="仿宋_GB2312" w:eastAsia="仿宋_GB2312" w:cs="仿宋_GB2312"/>
          <w:b/>
          <w:color w:val="auto"/>
          <w:sz w:val="32"/>
          <w:szCs w:val="32"/>
          <w:highlight w:val="none"/>
        </w:rPr>
        <w:t>深圳经济特区居住证</w:t>
      </w:r>
      <w:r>
        <w:rPr>
          <w:rStyle w:val="7"/>
          <w:rFonts w:hint="eastAsia" w:ascii="仿宋_GB2312" w:hAnsi="仿宋_GB2312" w:eastAsia="仿宋_GB2312" w:cs="仿宋_GB2312"/>
          <w:bCs w:val="0"/>
          <w:color w:val="auto"/>
          <w:sz w:val="32"/>
          <w:szCs w:val="32"/>
          <w:highlight w:val="none"/>
        </w:rPr>
        <w:t>》？</w:t>
      </w:r>
    </w:p>
    <w:p>
      <w:pPr>
        <w:keepNext w:val="0"/>
        <w:keepLines w:val="0"/>
        <w:pageBreakBefore w:val="0"/>
        <w:kinsoku/>
        <w:wordWrap/>
        <w:overflowPunct/>
        <w:topLinePunct w:val="0"/>
        <w:autoSpaceDE/>
        <w:autoSpaceDN/>
        <w:bidi w:val="0"/>
        <w:spacing w:line="560" w:lineRule="exact"/>
        <w:ind w:firstLine="604"/>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非深户籍儿童申请学位，父母（或法定监护人）至少有一方能够提供具有使用功能《深圳经济特区居住证》，或其中一方为深圳户籍</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04"/>
        <w:textAlignment w:val="auto"/>
        <w:rPr>
          <w:rStyle w:val="7"/>
          <w:rFonts w:hint="eastAsia" w:ascii="仿宋_GB2312" w:hAnsi="仿宋_GB2312" w:eastAsia="仿宋_GB2312" w:cs="仿宋_GB2312"/>
          <w:b w:val="0"/>
          <w:color w:val="auto"/>
          <w:sz w:val="32"/>
          <w:szCs w:val="32"/>
          <w:highlight w:val="none"/>
        </w:rPr>
      </w:pPr>
      <w:r>
        <w:rPr>
          <w:rStyle w:val="7"/>
          <w:rFonts w:hint="eastAsia" w:ascii="仿宋_GB2312" w:hAnsi="仿宋_GB2312" w:eastAsia="仿宋_GB2312" w:cs="仿宋_GB2312"/>
          <w:b w:val="0"/>
          <w:color w:val="auto"/>
          <w:sz w:val="32"/>
          <w:szCs w:val="32"/>
          <w:highlight w:val="none"/>
        </w:rPr>
        <w:t>办理</w:t>
      </w:r>
      <w:r>
        <w:rPr>
          <w:rStyle w:val="7"/>
          <w:rFonts w:hint="eastAsia" w:ascii="仿宋_GB2312" w:hAnsi="仿宋_GB2312" w:eastAsia="仿宋_GB2312" w:cs="仿宋_GB2312"/>
          <w:b w:val="0"/>
          <w:color w:val="auto"/>
          <w:sz w:val="32"/>
          <w:szCs w:val="32"/>
          <w:highlight w:val="none"/>
          <w:lang w:eastAsia="zh-CN"/>
        </w:rPr>
        <w:t>和续签</w:t>
      </w:r>
      <w:r>
        <w:rPr>
          <w:rFonts w:hint="eastAsia" w:ascii="仿宋_GB2312" w:hAnsi="仿宋_GB2312" w:eastAsia="仿宋_GB2312" w:cs="仿宋_GB2312"/>
          <w:color w:val="auto"/>
          <w:sz w:val="32"/>
          <w:szCs w:val="32"/>
          <w:highlight w:val="none"/>
        </w:rPr>
        <w:t>《深圳经济特区居住证》</w:t>
      </w:r>
      <w:r>
        <w:rPr>
          <w:rFonts w:hint="eastAsia" w:ascii="仿宋_GB2312" w:hAnsi="仿宋_GB2312" w:eastAsia="仿宋_GB2312" w:cs="仿宋_GB2312"/>
          <w:color w:val="auto"/>
          <w:sz w:val="32"/>
          <w:szCs w:val="32"/>
          <w:highlight w:val="none"/>
          <w:lang w:eastAsia="zh-CN"/>
        </w:rPr>
        <w:t>，可通过“粤省事”微信小程序、“深圳公安”微信公众号等途径办理</w:t>
      </w:r>
      <w:r>
        <w:rPr>
          <w:rStyle w:val="7"/>
          <w:rFonts w:hint="eastAsia" w:ascii="仿宋_GB2312" w:hAnsi="仿宋_GB2312" w:eastAsia="仿宋_GB2312" w:cs="仿宋_GB2312"/>
          <w:b w:val="0"/>
          <w:color w:val="auto"/>
          <w:sz w:val="32"/>
          <w:szCs w:val="32"/>
          <w:highlight w:val="none"/>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（二）身份证、居住证的地址和房产证（或不动产权证）、租赁合同的地址不一致，需要更改吗？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不需要更改，申请学位是以住房证明上的地址作为确定学区范围的依据。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Chars="200" w:right="0" w:rightChars="0" w:firstLine="321" w:firstLineChars="100"/>
        <w:jc w:val="both"/>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二、住房证明问题答疑</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（一）学位类型中的自购商品房如何界定，如何提供材料？</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200" w:right="0" w:rightChars="0" w:firstLine="320" w:firstLineChars="1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申请学位需提供国土部门出具的真实有效的房产证（或不</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动产权证）。已购房但房产证（或不动产权证）原件在银行抵押的，提供房产证（或不动产权证）复印件和“不动产权资料电脑查询结果表”；已购房但房产证（或不动产权证）尚未办理的，提供国土部门统一样本的购房合同原件和“不动产权资料电脑查询结果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动产权资料电脑查询结果表”下载方式：关注“深圳不动产登记”公众号，点击下方“我要查询”—“信息查询”—“深圳公安民生警务实名核身—快速验证”—“②本人名下不动产登记信息查询结果（产权、抵押清单）”—“查看详情”下载“不动产权资料电脑查询结果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产权登记人须是申请学位适龄儿童的直系亲属（父母、祖父母、外祖父母或法定监护人）之一，且所占份额须≥51%。如产权登记人是适龄儿童的祖父母、外祖父母之一的，该儿童须与他们在同一户口本上，未在同一户口本上的，需提供亲属关系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（二）可以用爷爷、奶奶、外公、外婆的房产或房屋租赁凭证（信息）申请学位吗？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可以。如果使用祖辈房，该房屋只能用于其一个子女的孩子申请学位。例如：张大爷有A、B、C共3个子女，每个子女都有孙辈子女申请入园，张大爷的房子只能用于A、B、C其中一个子女的孙辈子女申请学位。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（三）公办</w:t>
      </w:r>
      <w:r>
        <w:rPr>
          <w:rFonts w:hint="eastAsia" w:ascii="仿宋_GB2312" w:hAnsi="仿宋_GB2312" w:eastAsia="仿宋_GB2312" w:cs="仿宋_GB2312"/>
          <w:b/>
          <w:bCs/>
          <w:color w:val="auto"/>
          <w:sz w:val="32"/>
          <w:szCs w:val="32"/>
          <w:highlight w:val="none"/>
          <w:lang w:eastAsia="zh-CN"/>
        </w:rPr>
        <w:t>幼儿园</w:t>
      </w:r>
      <w:r>
        <w:rPr>
          <w:rFonts w:hint="eastAsia" w:ascii="仿宋_GB2312" w:hAnsi="仿宋_GB2312" w:eastAsia="仿宋_GB2312" w:cs="仿宋_GB2312"/>
          <w:b/>
          <w:bCs w:val="0"/>
          <w:color w:val="auto"/>
          <w:kern w:val="2"/>
          <w:sz w:val="32"/>
          <w:szCs w:val="32"/>
          <w:highlight w:val="none"/>
          <w:lang w:val="en-US" w:eastAsia="zh-CN" w:bidi="ar-SA"/>
        </w:rPr>
        <w:t>学区房是否会被锁定？</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sz w:val="32"/>
          <w:szCs w:val="32"/>
          <w:highlight w:val="none"/>
          <w:lang w:eastAsia="zh-CN"/>
        </w:rPr>
        <w:t>学位紧缺的公办幼儿园已</w:t>
      </w:r>
      <w:r>
        <w:rPr>
          <w:rFonts w:hint="eastAsia" w:ascii="仿宋_GB2312" w:hAnsi="仿宋_GB2312" w:eastAsia="仿宋_GB2312" w:cs="仿宋_GB2312"/>
          <w:b/>
          <w:color w:val="auto"/>
          <w:kern w:val="0"/>
          <w:sz w:val="32"/>
          <w:szCs w:val="32"/>
          <w:highlight w:val="none"/>
        </w:rPr>
        <w:t>实行学位房锁定（期限三年），</w:t>
      </w:r>
      <w:r>
        <w:rPr>
          <w:rFonts w:hint="eastAsia" w:ascii="仿宋_GB2312" w:hAnsi="仿宋_GB2312" w:eastAsia="仿宋_GB2312" w:cs="仿宋_GB2312"/>
          <w:b w:val="0"/>
          <w:bCs/>
          <w:color w:val="auto"/>
          <w:kern w:val="0"/>
          <w:sz w:val="32"/>
          <w:szCs w:val="32"/>
          <w:highlight w:val="none"/>
          <w:lang w:eastAsia="zh-CN"/>
        </w:rPr>
        <w:t>实行学位房锁定的幼儿园名单</w:t>
      </w:r>
      <w:r>
        <w:rPr>
          <w:rFonts w:hint="eastAsia" w:ascii="仿宋_GB2312" w:hAnsi="仿宋_GB2312" w:eastAsia="仿宋_GB2312" w:cs="仿宋_GB2312"/>
          <w:b w:val="0"/>
          <w:bCs/>
          <w:color w:val="auto"/>
          <w:sz w:val="32"/>
          <w:szCs w:val="32"/>
          <w:highlight w:val="none"/>
          <w:shd w:val="clear" w:color="auto" w:fill="FFFFFF"/>
          <w:lang w:eastAsia="zh-CN"/>
        </w:rPr>
        <w:t>详见附件</w:t>
      </w:r>
      <w:r>
        <w:rPr>
          <w:rFonts w:hint="eastAsia" w:ascii="仿宋_GB2312" w:hAnsi="仿宋_GB2312" w:eastAsia="仿宋_GB2312" w:cs="仿宋_GB2312"/>
          <w:color w:val="auto"/>
          <w:sz w:val="32"/>
          <w:szCs w:val="32"/>
          <w:highlight w:val="none"/>
          <w:shd w:val="clear" w:color="auto" w:fill="FFFFFF"/>
          <w:lang w:val="en-US" w:eastAsia="zh-CN"/>
        </w:rPr>
        <w:t>。已实行学位锁定的幼儿园，</w:t>
      </w:r>
      <w:r>
        <w:rPr>
          <w:rFonts w:hint="eastAsia" w:ascii="仿宋_GB2312" w:hAnsi="仿宋_GB2312" w:eastAsia="仿宋_GB2312" w:cs="仿宋_GB2312"/>
          <w:color w:val="auto"/>
          <w:sz w:val="32"/>
          <w:szCs w:val="32"/>
          <w:highlight w:val="none"/>
          <w:shd w:val="clear" w:color="auto" w:fill="FFFFFF"/>
        </w:rPr>
        <w:t>在幼儿园3年学制期间，只允许一户住户的孩子申请学位。如同一套住房有多个孩子申请学位，必须是同一父母（法定监护人），招生报名系统不接受同一套住房重复申请学位</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b/>
          <w:bCs/>
          <w:color w:val="auto"/>
          <w:kern w:val="0"/>
          <w:sz w:val="32"/>
          <w:szCs w:val="32"/>
          <w:highlight w:val="none"/>
        </w:rPr>
        <w:t>请家长在购房或租房之前先确认该房屋学位是否已被使用</w:t>
      </w:r>
      <w:r>
        <w:rPr>
          <w:rFonts w:hint="eastAsia" w:ascii="仿宋_GB2312" w:hAnsi="仿宋_GB2312" w:eastAsia="仿宋_GB2312" w:cs="仿宋_GB2312"/>
          <w:color w:val="auto"/>
          <w:sz w:val="32"/>
          <w:szCs w:val="32"/>
          <w:highlight w:val="none"/>
          <w:shd w:val="clear" w:color="auto" w:fill="FFFFFF"/>
        </w:rPr>
        <w:t>（所有的住房房屋用途必须是住宅）</w:t>
      </w:r>
      <w:r>
        <w:rPr>
          <w:rFonts w:hint="eastAsia" w:ascii="仿宋_GB2312" w:hAnsi="仿宋_GB2312" w:eastAsia="仿宋_GB2312" w:cs="仿宋_GB2312"/>
          <w:color w:val="auto"/>
          <w:kern w:val="0"/>
          <w:sz w:val="32"/>
          <w:szCs w:val="32"/>
          <w:highlight w:val="none"/>
        </w:rPr>
        <w:t>。</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rPr>
        <w:t>租房但未办理房屋租赁凭证或房屋租赁信息的，需提供2021年5月30日前与房东签订的房屋租赁合同、学区房使用授权书。未实行学位锁定的，不需要提供学区房使用授权书。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（四）住在亲戚家，能用亲戚的房产证（或不动产权证）申请学位吗?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不能，用来申请学位的房产须用适龄儿童的直系亲属（父母、祖父母、外祖父母、法定监护人）的房产证（或不动产权证）申请学位，不能用亲戚的房产证（或不动产权证）申请学位。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（五）购买的商务或办公用途的商品房，可以用来申请学位吗?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不可以。购买的房屋用途必须是住宅用途，不能是其他用途，不能是商铺、厂房、仓库、办公、商务公寓等。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（六）商品房产权所有人是公司，公司法人能用这套房作为自有房产申请学位吗？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不能。要求是儿童父母、祖父母、外祖父母或法定监护人在申请幼儿园学区内自购商品房或安居商品房（要求为住宅用途商品房，且产权份额在51%以上）。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（七）在同一学区内置换商品房或租房搬家的，能使用旧的商品房《房产证》（或《不动产权证》）或《房屋租赁凭证》累积积分吗？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不能。只能使用新的商品房《房产证》（或《不动产权证》）或《房屋租赁凭证》积分。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（八）我能使用自家商铺的《房屋租赁凭证》或《房屋租赁信息》申请学位吗？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不能。《房屋租赁凭证》或《房屋租赁信息》中的房屋用途必须是住宅或商住两用，不能是商铺、厂房、仓库、办公等用途。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（九）我住在亲戚家，能用亲戚的《房屋租赁凭证》或《房屋租赁信息》申请学位吗？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不能。《房屋租赁凭证》或《房屋租赁信息》中的承租人必须是儿童的父母、祖父母或外祖父母或法定监护人。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（十）一份《房屋租赁凭证》或《房屋租赁信息》能给多户使用吗？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不能。同一份住宅类《房屋租赁凭证》或《房屋租赁信息》只限一户家庭的孩子申请学位使用。</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十一</w:t>
      </w:r>
      <w:r>
        <w:rPr>
          <w:rFonts w:hint="eastAsia" w:ascii="仿宋_GB2312" w:hAnsi="仿宋_GB2312" w:eastAsia="仿宋_GB2312" w:cs="仿宋_GB2312"/>
          <w:b/>
          <w:bCs/>
          <w:color w:val="auto"/>
          <w:sz w:val="32"/>
          <w:szCs w:val="32"/>
          <w:highlight w:val="none"/>
        </w:rPr>
        <w:t>）对租房</w:t>
      </w:r>
      <w:r>
        <w:rPr>
          <w:rFonts w:hint="eastAsia" w:ascii="仿宋_GB2312" w:hAnsi="仿宋_GB2312" w:eastAsia="仿宋_GB2312" w:cs="仿宋_GB2312"/>
          <w:b/>
          <w:bCs/>
          <w:color w:val="auto"/>
          <w:sz w:val="32"/>
          <w:szCs w:val="32"/>
          <w:highlight w:val="none"/>
          <w:lang w:eastAsia="zh-CN"/>
        </w:rPr>
        <w:t>材料和时限有要求</w:t>
      </w:r>
      <w:r>
        <w:rPr>
          <w:rFonts w:hint="eastAsia" w:ascii="仿宋_GB2312" w:hAnsi="仿宋_GB2312" w:eastAsia="仿宋_GB2312" w:cs="仿宋_GB2312"/>
          <w:b/>
          <w:bCs/>
          <w:color w:val="auto"/>
          <w:sz w:val="32"/>
          <w:szCs w:val="32"/>
          <w:highlight w:val="none"/>
        </w:rPr>
        <w:t>吗？</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住宅类《房屋租赁凭证》：签发日期（盖章）必须是202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月3</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日前，截止有效日期在2021年</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lang w:eastAsia="zh-CN"/>
        </w:rPr>
        <w:t>月1日（含当日）后，并同时提供《内地居民采集表》（父母一方），《房屋租赁凭证》和《内地居民采集表》的地址必须一致。续签办理的《房屋租赁凭证》签发日期（盖章）与旧证截止有效日期间隔不能超过30天。</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《房屋租赁信息》：需是截止有效日期在2021年</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lang w:eastAsia="zh-CN"/>
        </w:rPr>
        <w:t>月1日（含当日）后的《房屋租赁信息》，并同时提供《内地居民采集表》（父母一方），《房屋租赁信息》和《内地居民采集表》的地址必须一致。（注：房屋租赁信息在2019年4月30日已取消办理，如果之前办理还在有效期可按要求继续使用。）</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居住信息登记：使用人口居住信息登记申请学位，租户须在202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月3</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lang w:eastAsia="zh-CN"/>
        </w:rPr>
        <w:t>日前（含当日）到社区网格中心办理人口居住信息登记，</w:t>
      </w:r>
      <w:r>
        <w:rPr>
          <w:rFonts w:hint="eastAsia" w:ascii="仿宋_GB2312" w:hAnsi="仿宋_GB2312" w:eastAsia="仿宋_GB2312" w:cs="仿宋_GB2312"/>
          <w:color w:val="auto"/>
          <w:sz w:val="32"/>
          <w:szCs w:val="32"/>
          <w:highlight w:val="none"/>
          <w:lang w:val="en-US" w:eastAsia="zh-CN"/>
        </w:rPr>
        <w:t>且实际居住在此住址。</w:t>
      </w:r>
      <w:r>
        <w:rPr>
          <w:rFonts w:hint="eastAsia" w:ascii="仿宋_GB2312" w:hAnsi="仿宋_GB2312" w:eastAsia="仿宋_GB2312" w:cs="仿宋_GB2312"/>
          <w:color w:val="auto"/>
          <w:sz w:val="32"/>
          <w:szCs w:val="32"/>
          <w:highlight w:val="none"/>
          <w:lang w:eastAsia="zh-CN"/>
        </w:rPr>
        <w:t>网上预报名时，须同时提供</w:t>
      </w:r>
      <w:r>
        <w:rPr>
          <w:rFonts w:hint="eastAsia" w:ascii="仿宋_GB2312" w:hAnsi="仿宋_GB2312" w:eastAsia="仿宋_GB2312" w:cs="仿宋_GB2312"/>
          <w:b/>
          <w:bCs/>
          <w:color w:val="auto"/>
          <w:sz w:val="32"/>
          <w:szCs w:val="32"/>
          <w:highlight w:val="none"/>
          <w:lang w:eastAsia="zh-CN"/>
        </w:rPr>
        <w:t>与房东</w:t>
      </w:r>
      <w:r>
        <w:rPr>
          <w:rFonts w:hint="eastAsia" w:ascii="仿宋_GB2312" w:hAnsi="仿宋_GB2312" w:eastAsia="仿宋_GB2312" w:cs="仿宋_GB2312"/>
          <w:b/>
          <w:bCs/>
          <w:color w:val="auto"/>
          <w:sz w:val="32"/>
          <w:szCs w:val="32"/>
          <w:highlight w:val="none"/>
        </w:rPr>
        <w:t>签订的房屋租赁合同</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《内地居民采集表》（父母一方）和出具房屋产权人签署的</w:t>
      </w:r>
      <w:r>
        <w:rPr>
          <w:rFonts w:hint="eastAsia" w:ascii="仿宋_GB2312" w:hAnsi="仿宋_GB2312" w:eastAsia="仿宋_GB2312" w:cs="仿宋_GB2312"/>
          <w:b/>
          <w:bCs/>
          <w:color w:val="auto"/>
          <w:sz w:val="32"/>
          <w:szCs w:val="32"/>
          <w:highlight w:val="none"/>
          <w:lang w:eastAsia="zh-CN"/>
        </w:rPr>
        <w:t>《学区房使用授权书》</w:t>
      </w:r>
      <w:r>
        <w:rPr>
          <w:rFonts w:hint="eastAsia" w:ascii="仿宋_GB2312" w:hAnsi="仿宋_GB2312" w:eastAsia="仿宋_GB2312" w:cs="仿宋_GB2312"/>
          <w:color w:val="auto"/>
          <w:sz w:val="32"/>
          <w:szCs w:val="32"/>
          <w:highlight w:val="none"/>
          <w:lang w:eastAsia="zh-CN"/>
        </w:rPr>
        <w:t>（模板见附件）。</w:t>
      </w:r>
      <w:r>
        <w:rPr>
          <w:rFonts w:hint="eastAsia" w:ascii="仿宋_GB2312" w:hAnsi="仿宋_GB2312" w:eastAsia="仿宋_GB2312" w:cs="仿宋_GB2312"/>
          <w:color w:val="auto"/>
          <w:sz w:val="32"/>
          <w:szCs w:val="32"/>
          <w:highlight w:val="none"/>
          <w:lang w:val="en-US" w:eastAsia="zh-CN"/>
        </w:rPr>
        <w:t>学位申请期间，搬家换房必须在同一学区，申请学位时需提供新旧住址的《内地居民采集表》，新住址《内地居民采集表》的采集时间与旧住址《内地居民采集表》的注消时间间隔不能超过30天。</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使用《内地居民采集表》，但无法提供所租房屋</w:t>
      </w:r>
      <w:r>
        <w:rPr>
          <w:rFonts w:hint="eastAsia" w:ascii="仿宋_GB2312" w:hAnsi="仿宋_GB2312" w:eastAsia="仿宋_GB2312" w:cs="仿宋_GB2312"/>
          <w:b/>
          <w:bCs/>
          <w:color w:val="auto"/>
          <w:sz w:val="32"/>
          <w:szCs w:val="32"/>
          <w:highlight w:val="none"/>
          <w:lang w:eastAsia="zh-CN"/>
        </w:rPr>
        <w:t>《学区房使用授权书》</w:t>
      </w:r>
      <w:r>
        <w:rPr>
          <w:rFonts w:hint="eastAsia" w:ascii="仿宋_GB2312" w:hAnsi="仿宋_GB2312" w:eastAsia="仿宋_GB2312" w:cs="仿宋_GB2312"/>
          <w:color w:val="auto"/>
          <w:sz w:val="32"/>
          <w:szCs w:val="32"/>
          <w:highlight w:val="none"/>
          <w:lang w:eastAsia="zh-CN"/>
        </w:rPr>
        <w:t>的家庭，可申请住房材料所在社区内暂未实行学位锁定的公办幼儿园学位。</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说明：</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lang w:eastAsia="zh-CN"/>
        </w:rPr>
        <w:t>《学区房使用授权书》中房屋产权证明材料是指提供以下“房产证或不动产权证、房屋购买合同、合作建房协议、房屋购买收据、房屋购买律师见证书、历史遗留回执、有房东姓名的房屋水费清单（自来水公司）或电费清单（南方电网） 、《出租屋使用权利证明》”等其中一项即可。</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2.非深户籍家长可选择提供</w:t>
      </w:r>
      <w:r>
        <w:rPr>
          <w:rFonts w:hint="eastAsia" w:ascii="仿宋_GB2312" w:hAnsi="仿宋_GB2312" w:eastAsia="仿宋_GB2312" w:cs="仿宋_GB2312"/>
          <w:color w:val="auto"/>
          <w:sz w:val="32"/>
          <w:szCs w:val="32"/>
          <w:highlight w:val="none"/>
          <w:lang w:val="en-US" w:eastAsia="zh-CN"/>
        </w:rPr>
        <w:t>《内地居民采集表》或《深圳经济特区居住登记查询单》中其一即可，《深圳经济特区居住登记查询单》。</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（十二）如何打印《内地居民采集表》、下载</w:t>
      </w:r>
      <w:r>
        <w:rPr>
          <w:rFonts w:hint="eastAsia" w:ascii="仿宋_GB2312" w:hAnsi="仿宋_GB2312" w:eastAsia="仿宋_GB2312" w:cs="仿宋_GB2312"/>
          <w:b/>
          <w:bCs/>
          <w:color w:val="auto"/>
          <w:sz w:val="32"/>
          <w:szCs w:val="32"/>
          <w:highlight w:val="none"/>
          <w:lang w:val="en-US" w:eastAsia="zh-CN"/>
        </w:rPr>
        <w:t>《深圳经济特区居住登记查询单》</w:t>
      </w:r>
      <w:r>
        <w:rPr>
          <w:rFonts w:hint="eastAsia" w:ascii="仿宋_GB2312" w:hAnsi="仿宋_GB2312" w:eastAsia="仿宋_GB2312" w:cs="仿宋_GB2312"/>
          <w:b/>
          <w:bCs/>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eastAsia="zh-CN"/>
        </w:rPr>
        <w:t>《内地居民采集表》：</w:t>
      </w:r>
      <w:r>
        <w:rPr>
          <w:rFonts w:hint="eastAsia" w:ascii="仿宋_GB2312" w:hAnsi="仿宋_GB2312" w:eastAsia="仿宋_GB2312" w:cs="仿宋_GB2312"/>
          <w:color w:val="auto"/>
          <w:sz w:val="32"/>
          <w:szCs w:val="32"/>
          <w:highlight w:val="none"/>
          <w:lang w:val="en-US" w:eastAsia="zh-CN"/>
        </w:rPr>
        <w:t>注册“广东政务服务网”（http://www.gdzwfw.gov.cn/）或“i深圳”APP账号，登录后搜索“流动人口信息打印”事项，选择居住地所在街道（仅限打印本人），填报个人信息，选择邮寄，保存递交，将通过“中国邮政速递”方式邮寄给家长。</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非深户籍《深圳经济特区居住登记查询单》：在“深圳公安”微信服务号、深圳市公安局门户网站找到“政务服务-户政业务-居住登记信息服务-深圳经济特区居住证、居住登记信息查询”功能；或在i深圳手机APP首页-“居住证业务”找到以上链接，即可查询本人深圳经济特区居住登记信息并下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（十三）如果房东不同意租客使用其学位，可以换一套房子申请公办</w:t>
      </w:r>
      <w:r>
        <w:rPr>
          <w:rFonts w:hint="eastAsia" w:ascii="仿宋_GB2312" w:hAnsi="仿宋_GB2312" w:eastAsia="仿宋_GB2312" w:cs="仿宋_GB2312"/>
          <w:b/>
          <w:bCs/>
          <w:color w:val="auto"/>
          <w:sz w:val="32"/>
          <w:szCs w:val="32"/>
          <w:highlight w:val="none"/>
          <w:lang w:eastAsia="zh-CN"/>
        </w:rPr>
        <w:t>幼儿园学位</w:t>
      </w:r>
      <w:r>
        <w:rPr>
          <w:rFonts w:hint="eastAsia" w:ascii="仿宋_GB2312" w:hAnsi="仿宋_GB2312" w:eastAsia="仿宋_GB2312" w:cs="仿宋_GB2312"/>
          <w:b/>
          <w:bCs w:val="0"/>
          <w:color w:val="auto"/>
          <w:kern w:val="2"/>
          <w:sz w:val="32"/>
          <w:szCs w:val="32"/>
          <w:highlight w:val="none"/>
          <w:lang w:val="en-US" w:eastAsia="zh-CN" w:bidi="ar-SA"/>
        </w:rPr>
        <w:t>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firstLine="640"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可以，在同一学区内另租住一套房东同意其使用学位且学位未锁定的房屋，及时做好居住信息登记，打印《内地居民采集表》，再提交《学区房使用授权书》、房东的身份证复印件及房屋产权证明材料，新的《内地居民采集表》采集时间在5月30日前。 </w:t>
      </w:r>
    </w:p>
    <w:p>
      <w:pPr>
        <w:keepNext w:val="0"/>
        <w:keepLines w:val="0"/>
        <w:pageBreakBefore w:val="0"/>
        <w:widowControl/>
        <w:kinsoku/>
        <w:wordWrap/>
        <w:overflowPunct/>
        <w:topLinePunct w:val="0"/>
        <w:autoSpaceDE/>
        <w:autoSpaceDN/>
        <w:bidi w:val="0"/>
        <w:spacing w:line="560" w:lineRule="exact"/>
        <w:ind w:firstLine="724"/>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val="0"/>
          <w:color w:val="auto"/>
          <w:kern w:val="2"/>
          <w:sz w:val="32"/>
          <w:szCs w:val="32"/>
          <w:highlight w:val="none"/>
          <w:lang w:val="en-US" w:eastAsia="zh-CN" w:bidi="ar-SA"/>
        </w:rPr>
        <w:t>（十四）</w:t>
      </w:r>
      <w:r>
        <w:rPr>
          <w:rFonts w:hint="eastAsia" w:ascii="仿宋_GB2312" w:hAnsi="仿宋_GB2312" w:eastAsia="仿宋_GB2312" w:cs="仿宋_GB2312"/>
          <w:b/>
          <w:bCs/>
          <w:color w:val="auto"/>
          <w:sz w:val="32"/>
          <w:szCs w:val="32"/>
          <w:highlight w:val="none"/>
        </w:rPr>
        <w:t>住在</w:t>
      </w:r>
      <w:r>
        <w:rPr>
          <w:rFonts w:hint="eastAsia" w:ascii="仿宋_GB2312" w:hAnsi="仿宋_GB2312" w:eastAsia="仿宋_GB2312" w:cs="仿宋_GB2312"/>
          <w:b/>
          <w:bCs/>
          <w:color w:val="auto"/>
          <w:sz w:val="32"/>
          <w:szCs w:val="32"/>
          <w:highlight w:val="none"/>
          <w:lang w:eastAsia="zh-CN"/>
        </w:rPr>
        <w:t>原著居民住房</w:t>
      </w:r>
      <w:r>
        <w:rPr>
          <w:rFonts w:hint="eastAsia" w:ascii="仿宋_GB2312" w:hAnsi="仿宋_GB2312" w:eastAsia="仿宋_GB2312" w:cs="仿宋_GB2312"/>
          <w:b/>
          <w:bCs/>
          <w:color w:val="auto"/>
          <w:sz w:val="32"/>
          <w:szCs w:val="32"/>
          <w:highlight w:val="none"/>
        </w:rPr>
        <w:t>、保障性住房、其他类住房（含自建房、军产房、集资房、小产权房、集体宿舍等）的，如何提供证明？</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原</w:t>
      </w:r>
      <w:r>
        <w:rPr>
          <w:rFonts w:hint="eastAsia" w:ascii="仿宋_GB2312" w:hAnsi="仿宋_GB2312" w:eastAsia="仿宋_GB2312" w:cs="仿宋_GB2312"/>
          <w:b/>
          <w:bCs/>
          <w:color w:val="auto"/>
          <w:sz w:val="32"/>
          <w:szCs w:val="32"/>
          <w:highlight w:val="none"/>
          <w:lang w:eastAsia="zh-CN"/>
        </w:rPr>
        <w:t>著</w:t>
      </w:r>
      <w:r>
        <w:rPr>
          <w:rFonts w:hint="eastAsia" w:ascii="仿宋_GB2312" w:hAnsi="仿宋_GB2312" w:eastAsia="仿宋_GB2312" w:cs="仿宋_GB2312"/>
          <w:b/>
          <w:color w:val="auto"/>
          <w:sz w:val="32"/>
          <w:szCs w:val="32"/>
          <w:highlight w:val="none"/>
        </w:rPr>
        <w:t>居民</w:t>
      </w:r>
      <w:r>
        <w:rPr>
          <w:rFonts w:hint="eastAsia" w:ascii="仿宋_GB2312" w:hAnsi="仿宋_GB2312" w:eastAsia="仿宋_GB2312" w:cs="仿宋_GB2312"/>
          <w:b/>
          <w:color w:val="auto"/>
          <w:sz w:val="32"/>
          <w:szCs w:val="32"/>
          <w:highlight w:val="none"/>
          <w:lang w:eastAsia="zh-CN"/>
        </w:rPr>
        <w:t>住房</w:t>
      </w:r>
      <w:r>
        <w:rPr>
          <w:rFonts w:hint="eastAsia" w:ascii="仿宋_GB2312" w:hAnsi="仿宋_GB2312" w:eastAsia="仿宋_GB2312" w:cs="仿宋_GB2312"/>
          <w:b/>
          <w:color w:val="auto"/>
          <w:sz w:val="32"/>
          <w:szCs w:val="32"/>
          <w:highlight w:val="none"/>
        </w:rPr>
        <w:t>：</w:t>
      </w:r>
      <w:r>
        <w:rPr>
          <w:rFonts w:hint="eastAsia" w:ascii="仿宋_GB2312" w:hAnsi="仿宋_GB2312" w:eastAsia="仿宋_GB2312" w:cs="仿宋_GB2312"/>
          <w:color w:val="auto"/>
          <w:sz w:val="32"/>
          <w:szCs w:val="32"/>
          <w:highlight w:val="none"/>
        </w:rPr>
        <w:t>提供父母、祖父母、外祖父母或法定监护人</w:t>
      </w:r>
      <w:r>
        <w:rPr>
          <w:rFonts w:hint="eastAsia" w:ascii="仿宋_GB2312" w:hAnsi="仿宋_GB2312" w:eastAsia="仿宋_GB2312" w:cs="仿宋_GB2312"/>
          <w:color w:val="auto"/>
          <w:sz w:val="32"/>
          <w:szCs w:val="32"/>
          <w:highlight w:val="none"/>
          <w:lang w:eastAsia="zh-CN"/>
        </w:rPr>
        <w:t>在</w:t>
      </w:r>
      <w:r>
        <w:rPr>
          <w:rFonts w:hint="eastAsia" w:ascii="仿宋_GB2312" w:hAnsi="仿宋_GB2312" w:eastAsia="仿宋_GB2312" w:cs="仿宋_GB2312"/>
          <w:b/>
          <w:color w:val="auto"/>
          <w:sz w:val="32"/>
          <w:szCs w:val="32"/>
          <w:highlight w:val="none"/>
          <w:lang w:eastAsia="zh-CN"/>
        </w:rPr>
        <w:t>龙华区</w:t>
      </w:r>
      <w:r>
        <w:rPr>
          <w:rFonts w:hint="eastAsia" w:ascii="仿宋_GB2312" w:hAnsi="仿宋_GB2312" w:eastAsia="仿宋_GB2312" w:cs="仿宋_GB2312"/>
          <w:color w:val="auto"/>
          <w:sz w:val="32"/>
          <w:szCs w:val="32"/>
          <w:highlight w:val="none"/>
        </w:rPr>
        <w:t>的《股权证》或所在股份合作公司及社区工作站证明、房屋合法有效证明。</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安居型住房：</w:t>
      </w:r>
      <w:r>
        <w:rPr>
          <w:rFonts w:hint="eastAsia" w:ascii="仿宋_GB2312" w:hAnsi="仿宋_GB2312" w:eastAsia="仿宋_GB2312" w:cs="仿宋_GB2312"/>
          <w:color w:val="auto"/>
          <w:sz w:val="32"/>
          <w:szCs w:val="32"/>
          <w:highlight w:val="none"/>
        </w:rPr>
        <w:t>现行的安居型住房分为两类：公共租赁房和安居型商品房。公共租赁房提供与深圳市住房和建设局或龙华区住房和建设局签订的租赁合同；安居型商品房类别的，提供购房合同或房产证或不动产权证。（如属企业型人才房的，还需要提供个人与单位签订的小合同，所属企业需将住户信息到住建部门进行备案）</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军产房：</w:t>
      </w:r>
      <w:r>
        <w:rPr>
          <w:rFonts w:hint="eastAsia" w:ascii="仿宋_GB2312" w:hAnsi="仿宋_GB2312" w:eastAsia="仿宋_GB2312" w:cs="仿宋_GB2312"/>
          <w:color w:val="auto"/>
          <w:sz w:val="32"/>
          <w:szCs w:val="32"/>
          <w:highlight w:val="none"/>
        </w:rPr>
        <w:t>提供住房军产证</w:t>
      </w:r>
      <w:r>
        <w:rPr>
          <w:rFonts w:hint="eastAsia" w:ascii="仿宋_GB2312" w:hAnsi="仿宋_GB2312" w:eastAsia="仿宋_GB2312" w:cs="仿宋_GB2312"/>
          <w:color w:val="auto"/>
          <w:sz w:val="32"/>
          <w:szCs w:val="32"/>
          <w:highlight w:val="none"/>
          <w:lang w:eastAsia="zh-CN"/>
        </w:rPr>
        <w:t>或购买合同</w:t>
      </w:r>
      <w:r>
        <w:rPr>
          <w:rFonts w:hint="eastAsia" w:ascii="仿宋_GB2312" w:hAnsi="仿宋_GB2312" w:eastAsia="仿宋_GB2312" w:cs="仿宋_GB2312"/>
          <w:color w:val="auto"/>
          <w:sz w:val="32"/>
          <w:szCs w:val="32"/>
          <w:highlight w:val="none"/>
        </w:rPr>
        <w:t>，以及</w:t>
      </w:r>
      <w:r>
        <w:rPr>
          <w:rFonts w:hint="eastAsia" w:ascii="仿宋_GB2312" w:hAnsi="仿宋_GB2312" w:eastAsia="仿宋_GB2312" w:cs="仿宋_GB2312"/>
          <w:color w:val="auto"/>
          <w:sz w:val="32"/>
          <w:szCs w:val="32"/>
          <w:highlight w:val="none"/>
          <w:lang w:eastAsia="zh-CN"/>
        </w:rPr>
        <w:t>父母（或监护人）一方的</w:t>
      </w:r>
      <w:r>
        <w:rPr>
          <w:rFonts w:hint="eastAsia" w:ascii="仿宋_GB2312" w:hAnsi="仿宋_GB2312" w:eastAsia="仿宋_GB2312" w:cs="仿宋_GB2312"/>
          <w:color w:val="auto"/>
          <w:sz w:val="32"/>
          <w:szCs w:val="32"/>
          <w:highlight w:val="none"/>
          <w:lang w:val="en-US" w:eastAsia="zh-CN"/>
        </w:rPr>
        <w:t>《内地居民采集表》</w:t>
      </w:r>
      <w:r>
        <w:rPr>
          <w:rFonts w:hint="eastAsia" w:ascii="仿宋_GB2312" w:hAnsi="仿宋_GB2312" w:eastAsia="仿宋_GB2312" w:cs="仿宋_GB2312"/>
          <w:b/>
          <w:bCs/>
          <w:color w:val="auto"/>
          <w:sz w:val="32"/>
          <w:szCs w:val="32"/>
          <w:highlight w:val="none"/>
          <w:lang w:val="en-US" w:eastAsia="zh-CN"/>
        </w:rPr>
        <w:t>（或《深圳经济特区居住登记查询单》，下同）</w:t>
      </w:r>
      <w:r>
        <w:rPr>
          <w:rFonts w:hint="eastAsia" w:ascii="仿宋_GB2312" w:hAnsi="仿宋_GB2312" w:eastAsia="仿宋_GB2312" w:cs="仿宋_GB2312"/>
          <w:color w:val="auto"/>
          <w:sz w:val="32"/>
          <w:szCs w:val="32"/>
          <w:highlight w:val="none"/>
          <w:lang w:val="en-US" w:eastAsia="zh-CN"/>
        </w:rPr>
        <w:t>，此</w:t>
      </w:r>
      <w:r>
        <w:rPr>
          <w:rFonts w:hint="eastAsia" w:ascii="仿宋_GB2312" w:hAnsi="仿宋_GB2312" w:eastAsia="仿宋_GB2312" w:cs="仿宋_GB2312"/>
          <w:color w:val="auto"/>
          <w:sz w:val="32"/>
          <w:szCs w:val="32"/>
          <w:highlight w:val="none"/>
          <w:lang w:eastAsia="zh-CN"/>
        </w:rPr>
        <w:t>军产房和《内地居民采集表》的地址必须一致</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集资房：</w:t>
      </w:r>
      <w:r>
        <w:rPr>
          <w:rFonts w:hint="eastAsia" w:ascii="仿宋_GB2312" w:hAnsi="仿宋_GB2312" w:eastAsia="仿宋_GB2312" w:cs="仿宋_GB2312"/>
          <w:color w:val="auto"/>
          <w:sz w:val="32"/>
          <w:szCs w:val="32"/>
          <w:highlight w:val="none"/>
        </w:rPr>
        <w:t>出具所在社区股份公司（或政府、事业单位等）购房收据和合同，以及</w:t>
      </w:r>
      <w:r>
        <w:rPr>
          <w:rFonts w:hint="eastAsia" w:ascii="仿宋_GB2312" w:hAnsi="仿宋_GB2312" w:eastAsia="仿宋_GB2312" w:cs="仿宋_GB2312"/>
          <w:color w:val="auto"/>
          <w:sz w:val="32"/>
          <w:szCs w:val="32"/>
          <w:highlight w:val="none"/>
          <w:lang w:eastAsia="zh-CN"/>
        </w:rPr>
        <w:t>父母（或监护人）一方的</w:t>
      </w:r>
      <w:r>
        <w:rPr>
          <w:rFonts w:hint="eastAsia" w:ascii="仿宋_GB2312" w:hAnsi="仿宋_GB2312" w:eastAsia="仿宋_GB2312" w:cs="仿宋_GB2312"/>
          <w:color w:val="auto"/>
          <w:sz w:val="32"/>
          <w:szCs w:val="32"/>
          <w:highlight w:val="none"/>
          <w:lang w:val="en-US" w:eastAsia="zh-CN"/>
        </w:rPr>
        <w:t>《内地居民采集表》，此</w:t>
      </w:r>
      <w:r>
        <w:rPr>
          <w:rFonts w:hint="eastAsia" w:ascii="仿宋_GB2312" w:hAnsi="仿宋_GB2312" w:eastAsia="仿宋_GB2312" w:cs="仿宋_GB2312"/>
          <w:color w:val="auto"/>
          <w:sz w:val="32"/>
          <w:szCs w:val="32"/>
          <w:highlight w:val="none"/>
          <w:lang w:eastAsia="zh-CN"/>
        </w:rPr>
        <w:t>集资房和《内地居民采集表》的地址必须一致</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自建房：</w:t>
      </w:r>
      <w:r>
        <w:rPr>
          <w:rFonts w:hint="eastAsia" w:ascii="仿宋_GB2312" w:hAnsi="仿宋_GB2312" w:eastAsia="仿宋_GB2312" w:cs="仿宋_GB2312"/>
          <w:color w:val="auto"/>
          <w:sz w:val="32"/>
          <w:szCs w:val="32"/>
          <w:highlight w:val="none"/>
        </w:rPr>
        <w:t>提供辖区街道办事处开具的房屋不属于“查违拆违”对象的证明材料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以及</w:t>
      </w:r>
      <w:r>
        <w:rPr>
          <w:rFonts w:hint="eastAsia" w:ascii="仿宋_GB2312" w:hAnsi="仿宋_GB2312" w:eastAsia="仿宋_GB2312" w:cs="仿宋_GB2312"/>
          <w:color w:val="auto"/>
          <w:sz w:val="32"/>
          <w:szCs w:val="32"/>
          <w:highlight w:val="none"/>
          <w:lang w:eastAsia="zh-CN"/>
        </w:rPr>
        <w:t>父母（或监护人）一方的</w:t>
      </w:r>
      <w:r>
        <w:rPr>
          <w:rFonts w:hint="eastAsia" w:ascii="仿宋_GB2312" w:hAnsi="仿宋_GB2312" w:eastAsia="仿宋_GB2312" w:cs="仿宋_GB2312"/>
          <w:color w:val="auto"/>
          <w:sz w:val="32"/>
          <w:szCs w:val="32"/>
          <w:highlight w:val="none"/>
          <w:lang w:val="en-US" w:eastAsia="zh-CN"/>
        </w:rPr>
        <w:t>《内地居民采集表》，此</w:t>
      </w:r>
      <w:r>
        <w:rPr>
          <w:rFonts w:hint="eastAsia" w:ascii="仿宋_GB2312" w:hAnsi="仿宋_GB2312" w:eastAsia="仿宋_GB2312" w:cs="仿宋_GB2312"/>
          <w:color w:val="auto"/>
          <w:sz w:val="32"/>
          <w:szCs w:val="32"/>
          <w:highlight w:val="none"/>
          <w:lang w:eastAsia="zh-CN"/>
        </w:rPr>
        <w:t>自建房和《内地居民采集表》的地址必须一致</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bCs/>
          <w:color w:val="auto"/>
          <w:sz w:val="32"/>
          <w:szCs w:val="32"/>
          <w:highlight w:val="none"/>
          <w:lang w:eastAsia="zh-CN"/>
        </w:rPr>
        <w:t>小产权房：提供购买合同证明材料，</w:t>
      </w:r>
      <w:r>
        <w:rPr>
          <w:rFonts w:hint="eastAsia" w:ascii="仿宋_GB2312" w:hAnsi="仿宋_GB2312" w:eastAsia="仿宋_GB2312" w:cs="仿宋_GB2312"/>
          <w:color w:val="auto"/>
          <w:sz w:val="32"/>
          <w:szCs w:val="32"/>
          <w:highlight w:val="none"/>
        </w:rPr>
        <w:t>以及</w:t>
      </w:r>
      <w:r>
        <w:rPr>
          <w:rFonts w:hint="eastAsia" w:ascii="仿宋_GB2312" w:hAnsi="仿宋_GB2312" w:eastAsia="仿宋_GB2312" w:cs="仿宋_GB2312"/>
          <w:color w:val="auto"/>
          <w:sz w:val="32"/>
          <w:szCs w:val="32"/>
          <w:highlight w:val="none"/>
          <w:lang w:eastAsia="zh-CN"/>
        </w:rPr>
        <w:t>父母（或监护人）一方的</w:t>
      </w:r>
      <w:r>
        <w:rPr>
          <w:rFonts w:hint="eastAsia" w:ascii="仿宋_GB2312" w:hAnsi="仿宋_GB2312" w:eastAsia="仿宋_GB2312" w:cs="仿宋_GB2312"/>
          <w:color w:val="auto"/>
          <w:sz w:val="32"/>
          <w:szCs w:val="32"/>
          <w:highlight w:val="none"/>
          <w:lang w:val="en-US" w:eastAsia="zh-CN"/>
        </w:rPr>
        <w:t>《内地居民采集表》，此</w:t>
      </w:r>
      <w:r>
        <w:rPr>
          <w:rFonts w:hint="eastAsia" w:ascii="仿宋_GB2312" w:hAnsi="仿宋_GB2312" w:eastAsia="仿宋_GB2312" w:cs="仿宋_GB2312"/>
          <w:color w:val="auto"/>
          <w:sz w:val="32"/>
          <w:szCs w:val="32"/>
          <w:highlight w:val="none"/>
          <w:lang w:eastAsia="zh-CN"/>
        </w:rPr>
        <w:t>小产权房和《内地居民采集表》的地址必须一致</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rPr>
        <w:t>集体宿舍：（1）</w:t>
      </w:r>
      <w:r>
        <w:rPr>
          <w:rFonts w:hint="eastAsia" w:ascii="仿宋_GB2312" w:hAnsi="仿宋_GB2312" w:eastAsia="仿宋_GB2312" w:cs="仿宋_GB2312"/>
          <w:color w:val="auto"/>
          <w:sz w:val="32"/>
          <w:szCs w:val="32"/>
          <w:highlight w:val="none"/>
        </w:rPr>
        <w:t>提供单位与该</w:t>
      </w:r>
      <w:r>
        <w:rPr>
          <w:rFonts w:hint="eastAsia" w:ascii="仿宋_GB2312" w:hAnsi="仿宋_GB2312" w:eastAsia="仿宋_GB2312" w:cs="仿宋_GB2312"/>
          <w:color w:val="auto"/>
          <w:sz w:val="32"/>
          <w:szCs w:val="32"/>
          <w:highlight w:val="none"/>
          <w:lang w:eastAsia="zh-CN"/>
        </w:rPr>
        <w:t>父母（或监护人）一方</w:t>
      </w:r>
      <w:r>
        <w:rPr>
          <w:rFonts w:hint="eastAsia" w:ascii="仿宋_GB2312" w:hAnsi="仿宋_GB2312" w:eastAsia="仿宋_GB2312" w:cs="仿宋_GB2312"/>
          <w:color w:val="auto"/>
          <w:sz w:val="32"/>
          <w:szCs w:val="32"/>
          <w:highlight w:val="none"/>
        </w:rPr>
        <w:t>签订的合法有效的劳动合同文本；（2）单位为该</w:t>
      </w:r>
      <w:r>
        <w:rPr>
          <w:rFonts w:hint="eastAsia" w:ascii="仿宋_GB2312" w:hAnsi="仿宋_GB2312" w:eastAsia="仿宋_GB2312" w:cs="仿宋_GB2312"/>
          <w:color w:val="auto"/>
          <w:sz w:val="32"/>
          <w:szCs w:val="32"/>
          <w:highlight w:val="none"/>
          <w:lang w:eastAsia="zh-CN"/>
        </w:rPr>
        <w:t>父母（或监护人）一方</w:t>
      </w:r>
      <w:r>
        <w:rPr>
          <w:rFonts w:hint="eastAsia" w:ascii="仿宋_GB2312" w:hAnsi="仿宋_GB2312" w:eastAsia="仿宋_GB2312" w:cs="仿宋_GB2312"/>
          <w:color w:val="auto"/>
          <w:sz w:val="32"/>
          <w:szCs w:val="32"/>
          <w:highlight w:val="none"/>
        </w:rPr>
        <w:t>购买社保的证明即员工的社会保障卡；（3）单位或法人的产权证明（集体宿舍属于商品房的，提供房产证或不动产权证或购房合同；集体宿舍为租房的，提供房屋租赁部门出具的《房屋租赁凭证（信息）》；其它特殊类房，提供相应房产的证明资料，私人或企业间签定的合同无效）；（4）</w:t>
      </w:r>
      <w:r>
        <w:rPr>
          <w:rFonts w:hint="eastAsia" w:ascii="仿宋_GB2312" w:hAnsi="仿宋_GB2312" w:eastAsia="仿宋_GB2312" w:cs="仿宋_GB2312"/>
          <w:color w:val="auto"/>
          <w:sz w:val="32"/>
          <w:szCs w:val="32"/>
          <w:highlight w:val="none"/>
          <w:lang w:eastAsia="zh-CN"/>
        </w:rPr>
        <w:t>父母（或监护人）一方的</w:t>
      </w:r>
      <w:r>
        <w:rPr>
          <w:rFonts w:hint="eastAsia" w:ascii="仿宋_GB2312" w:hAnsi="仿宋_GB2312" w:eastAsia="仿宋_GB2312" w:cs="仿宋_GB2312"/>
          <w:color w:val="auto"/>
          <w:sz w:val="32"/>
          <w:szCs w:val="32"/>
          <w:highlight w:val="none"/>
          <w:lang w:val="en-US" w:eastAsia="zh-CN"/>
        </w:rPr>
        <w:t>《内地居民采集表》</w:t>
      </w:r>
      <w:r>
        <w:rPr>
          <w:rFonts w:hint="eastAsia" w:ascii="仿宋_GB2312" w:hAnsi="仿宋_GB2312" w:eastAsia="仿宋_GB2312" w:cs="仿宋_GB2312"/>
          <w:color w:val="auto"/>
          <w:sz w:val="32"/>
          <w:szCs w:val="32"/>
          <w:highlight w:val="none"/>
        </w:rPr>
        <w:t>。集体宿舍用途必须是住宅，商铺、厂房、仓库、办公、商务公寓不能</w:t>
      </w:r>
      <w:r>
        <w:rPr>
          <w:rFonts w:hint="eastAsia" w:ascii="仿宋_GB2312" w:hAnsi="仿宋_GB2312" w:eastAsia="仿宋_GB2312" w:cs="仿宋_GB2312"/>
          <w:color w:val="auto"/>
          <w:sz w:val="32"/>
          <w:szCs w:val="32"/>
          <w:highlight w:val="none"/>
          <w:lang w:eastAsia="zh-CN"/>
        </w:rPr>
        <w:t>用</w:t>
      </w:r>
      <w:r>
        <w:rPr>
          <w:rFonts w:hint="eastAsia" w:ascii="仿宋_GB2312" w:hAnsi="仿宋_GB2312" w:eastAsia="仿宋_GB2312" w:cs="仿宋_GB2312"/>
          <w:color w:val="auto"/>
          <w:sz w:val="32"/>
          <w:szCs w:val="32"/>
          <w:highlight w:val="none"/>
        </w:rPr>
        <w:t>来申请学位。上述4项材料的单位、公章或法人必须一致。</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三</w:t>
      </w:r>
      <w:r>
        <w:rPr>
          <w:rFonts w:hint="eastAsia" w:ascii="仿宋_GB2312" w:hAnsi="仿宋_GB2312" w:eastAsia="仿宋_GB2312" w:cs="仿宋_GB2312"/>
          <w:b/>
          <w:bCs/>
          <w:color w:val="auto"/>
          <w:sz w:val="32"/>
          <w:szCs w:val="32"/>
          <w:highlight w:val="none"/>
        </w:rPr>
        <w:t>、计划生育信息核验的问题</w:t>
      </w:r>
      <w:r>
        <w:rPr>
          <w:rFonts w:hint="eastAsia" w:ascii="仿宋_GB2312" w:hAnsi="仿宋_GB2312" w:eastAsia="仿宋_GB2312" w:cs="仿宋_GB2312"/>
          <w:b/>
          <w:bCs/>
          <w:color w:val="auto"/>
          <w:sz w:val="32"/>
          <w:szCs w:val="32"/>
          <w:highlight w:val="none"/>
          <w:lang w:eastAsia="zh-CN"/>
        </w:rPr>
        <w:t>答疑</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（一）哪些入</w:t>
      </w:r>
      <w:r>
        <w:rPr>
          <w:rFonts w:hint="eastAsia" w:ascii="仿宋_GB2312" w:hAnsi="仿宋_GB2312" w:eastAsia="仿宋_GB2312" w:cs="仿宋_GB2312"/>
          <w:b/>
          <w:bCs/>
          <w:color w:val="auto"/>
          <w:sz w:val="32"/>
          <w:szCs w:val="32"/>
          <w:highlight w:val="none"/>
          <w:lang w:eastAsia="zh-CN"/>
        </w:rPr>
        <w:t>园</w:t>
      </w:r>
      <w:r>
        <w:rPr>
          <w:rFonts w:hint="eastAsia" w:ascii="仿宋_GB2312" w:hAnsi="仿宋_GB2312" w:eastAsia="仿宋_GB2312" w:cs="仿宋_GB2312"/>
          <w:b/>
          <w:bCs/>
          <w:color w:val="auto"/>
          <w:sz w:val="32"/>
          <w:szCs w:val="32"/>
          <w:highlight w:val="none"/>
        </w:rPr>
        <w:t>家长需要核实计</w:t>
      </w:r>
      <w:r>
        <w:rPr>
          <w:rFonts w:hint="eastAsia" w:ascii="仿宋_GB2312" w:hAnsi="仿宋_GB2312" w:eastAsia="仿宋_GB2312" w:cs="仿宋_GB2312"/>
          <w:b/>
          <w:bCs/>
          <w:color w:val="auto"/>
          <w:sz w:val="32"/>
          <w:szCs w:val="32"/>
          <w:highlight w:val="none"/>
          <w:lang w:eastAsia="zh-CN"/>
        </w:rPr>
        <w:t>划</w:t>
      </w:r>
      <w:r>
        <w:rPr>
          <w:rFonts w:hint="eastAsia" w:ascii="仿宋_GB2312" w:hAnsi="仿宋_GB2312" w:eastAsia="仿宋_GB2312" w:cs="仿宋_GB2312"/>
          <w:b/>
          <w:bCs/>
          <w:color w:val="auto"/>
          <w:sz w:val="32"/>
          <w:szCs w:val="32"/>
          <w:highlight w:val="none"/>
        </w:rPr>
        <w:t>生</w:t>
      </w:r>
      <w:r>
        <w:rPr>
          <w:rFonts w:hint="eastAsia" w:ascii="仿宋_GB2312" w:hAnsi="仿宋_GB2312" w:eastAsia="仿宋_GB2312" w:cs="仿宋_GB2312"/>
          <w:b/>
          <w:bCs/>
          <w:color w:val="auto"/>
          <w:sz w:val="32"/>
          <w:szCs w:val="32"/>
          <w:highlight w:val="none"/>
          <w:lang w:eastAsia="zh-CN"/>
        </w:rPr>
        <w:t>育</w:t>
      </w:r>
      <w:r>
        <w:rPr>
          <w:rFonts w:hint="eastAsia" w:ascii="仿宋_GB2312" w:hAnsi="仿宋_GB2312" w:eastAsia="仿宋_GB2312" w:cs="仿宋_GB2312"/>
          <w:b/>
          <w:bCs/>
          <w:color w:val="auto"/>
          <w:sz w:val="32"/>
          <w:szCs w:val="32"/>
          <w:highlight w:val="none"/>
        </w:rPr>
        <w:t>信息？</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享受国家独生子女奖励政策的新生家长须核验计生信息，家长须在5月30日前做计划生育信息录入（之前已登记过且信息无变更的无须重复登记)。区教育局将利用计划生育信息系统，实施入园新生家长计划生育信息后台比对，家长无须在招生系统上传相关计划生育证明材料。招生资料审核期间，计划生育信息有修改的，必须在复核前，到社区工作站重新予以登记。招生资料复核时间截止后计划生育信息有修改的，其结果不予采纳。计划生育信息登记作为计生加分证明，未登记计生信息不纳入加分项；2016年1月1日国家实施全面两孩政策，此后出生的适龄儿童不再享受独生子女奖励政策，故不参与计生积分。</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rPr>
        <w:t>二</w:t>
      </w:r>
      <w:r>
        <w:rPr>
          <w:rFonts w:hint="eastAsia" w:ascii="仿宋_GB2312" w:hAnsi="仿宋_GB2312" w:eastAsia="仿宋_GB2312" w:cs="仿宋_GB2312"/>
          <w:b/>
          <w:bCs/>
          <w:color w:val="auto"/>
          <w:sz w:val="32"/>
          <w:szCs w:val="32"/>
          <w:highlight w:val="none"/>
          <w:lang w:eastAsia="zh-CN"/>
        </w:rPr>
        <w:t>）怎么核验计划生育信息</w:t>
      </w:r>
      <w:r>
        <w:rPr>
          <w:rFonts w:hint="eastAsia" w:ascii="仿宋_GB2312" w:hAnsi="仿宋_GB2312" w:eastAsia="仿宋_GB2312" w:cs="仿宋_GB2312"/>
          <w:b/>
          <w:bCs/>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我区入</w:t>
      </w:r>
      <w:r>
        <w:rPr>
          <w:rFonts w:hint="eastAsia" w:ascii="仿宋_GB2312" w:hAnsi="仿宋_GB2312" w:eastAsia="仿宋_GB2312" w:cs="仿宋_GB2312"/>
          <w:color w:val="auto"/>
          <w:sz w:val="32"/>
          <w:szCs w:val="32"/>
          <w:highlight w:val="none"/>
          <w:lang w:eastAsia="zh-CN"/>
        </w:rPr>
        <w:t>园</w:t>
      </w:r>
      <w:r>
        <w:rPr>
          <w:rFonts w:hint="eastAsia" w:ascii="仿宋_GB2312" w:hAnsi="仿宋_GB2312" w:eastAsia="仿宋_GB2312" w:cs="仿宋_GB2312"/>
          <w:color w:val="auto"/>
          <w:sz w:val="32"/>
          <w:szCs w:val="32"/>
          <w:highlight w:val="none"/>
        </w:rPr>
        <w:t>计</w:t>
      </w:r>
      <w:r>
        <w:rPr>
          <w:rFonts w:hint="eastAsia" w:ascii="仿宋_GB2312" w:hAnsi="仿宋_GB2312" w:eastAsia="仿宋_GB2312" w:cs="仿宋_GB2312"/>
          <w:color w:val="auto"/>
          <w:sz w:val="32"/>
          <w:szCs w:val="32"/>
          <w:highlight w:val="none"/>
          <w:lang w:eastAsia="zh-CN"/>
        </w:rPr>
        <w:t>划生育</w:t>
      </w:r>
      <w:r>
        <w:rPr>
          <w:rFonts w:hint="eastAsia" w:ascii="仿宋_GB2312" w:hAnsi="仿宋_GB2312" w:eastAsia="仿宋_GB2312" w:cs="仿宋_GB2312"/>
          <w:color w:val="auto"/>
          <w:sz w:val="32"/>
          <w:szCs w:val="32"/>
          <w:highlight w:val="none"/>
        </w:rPr>
        <w:t>信息核</w:t>
      </w:r>
      <w:r>
        <w:rPr>
          <w:rFonts w:hint="eastAsia" w:ascii="仿宋_GB2312" w:hAnsi="仿宋_GB2312" w:eastAsia="仿宋_GB2312" w:cs="仿宋_GB2312"/>
          <w:color w:val="auto"/>
          <w:sz w:val="32"/>
          <w:szCs w:val="32"/>
          <w:highlight w:val="none"/>
          <w:lang w:eastAsia="zh-CN"/>
        </w:rPr>
        <w:t>验</w:t>
      </w:r>
      <w:r>
        <w:rPr>
          <w:rFonts w:hint="eastAsia" w:ascii="仿宋_GB2312" w:hAnsi="仿宋_GB2312" w:eastAsia="仿宋_GB2312" w:cs="仿宋_GB2312"/>
          <w:color w:val="auto"/>
          <w:sz w:val="32"/>
          <w:szCs w:val="32"/>
          <w:highlight w:val="none"/>
        </w:rPr>
        <w:t>业务有两种办理渠道：一是网上全流程办理，登录广东政务服务网，查找“入学、入园计生信息核对、录入”，然后点击办理；二是社区工作站综合窗口现场办理。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议选择网上全流程办理该业务，办理进度将以短信形式通知。如收到“预审通过”和“办结”提示短信，表示该业务办理成功，无需再去现场办理；如收到“预审驳回”提示短信，则请家长按照驳回原因重新备齐申请材料、提交申办或者带齐资料前往社区工作站综合窗口现场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如果家长不熟悉网络操作，也可选择直接前往社区工作站综合窗口现场办理。申请人提供相关资料，到现居住地社区工作站登记信息。申请人要确保本人在教育部门招生系统填报的信息和上述资料一致。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（三）申报录入计划生育信息需要提供哪些资料？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计生信息核对、录入需要的材料：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全家户口本。涉外婚姻的，外国人、港澳台人士一方提供本人护照、通行证、回乡证、身份证等相关资料。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结婚证。存在离异情形的，协议离婚的提供离婚证和离婚协议；经法院判决或调解离婚的，提供判决书或调解书。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再生育审批证件。符合法律法规规定的再生育条件，但未办理再生育审批的，可提供户籍地乡镇（街道）计生部门出具的相关婚姻生育情况证明或社会抚养费征收文书和票据。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属独生子女家庭的，有独生子女父母光荣证的，提供相应证件；户籍人口中确属独生子女但未办理独生子女父母光荣证的，以广东省全员人口信息系统登记数据为准。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属违法生育的，已缴纳社会抚养费的，提供社会抚养费征收文书和票据。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属于其他特殊情形的，提供相应证明材料。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材料</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为必须提供的材料，其他材料为非必须提供的材料。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（四）如</w:t>
      </w:r>
      <w:r>
        <w:rPr>
          <w:rFonts w:hint="eastAsia" w:ascii="仿宋_GB2312" w:hAnsi="仿宋_GB2312" w:eastAsia="仿宋_GB2312" w:cs="仿宋_GB2312"/>
          <w:b/>
          <w:bCs/>
          <w:color w:val="auto"/>
          <w:sz w:val="32"/>
          <w:szCs w:val="32"/>
          <w:highlight w:val="none"/>
          <w:lang w:eastAsia="zh-CN"/>
        </w:rPr>
        <w:t>对计生情况有</w:t>
      </w:r>
      <w:r>
        <w:rPr>
          <w:rFonts w:hint="eastAsia" w:ascii="仿宋_GB2312" w:hAnsi="仿宋_GB2312" w:eastAsia="仿宋_GB2312" w:cs="仿宋_GB2312"/>
          <w:b/>
          <w:bCs/>
          <w:color w:val="auto"/>
          <w:sz w:val="32"/>
          <w:szCs w:val="32"/>
          <w:highlight w:val="none"/>
        </w:rPr>
        <w:t>疑问，怎样向计生部门咨询？</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详见《深圳市龙华区各街道社区计生部门咨询电话及地址》。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200" w:right="0" w:rightChars="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 xml:space="preserve">  四、其他情况问题答疑</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一</w:t>
      </w:r>
      <w:r>
        <w:rPr>
          <w:rFonts w:hint="eastAsia" w:ascii="仿宋_GB2312" w:hAnsi="仿宋_GB2312" w:eastAsia="仿宋_GB2312" w:cs="仿宋_GB2312"/>
          <w:b/>
          <w:bCs/>
          <w:color w:val="auto"/>
          <w:sz w:val="32"/>
          <w:szCs w:val="32"/>
          <w:highlight w:val="none"/>
        </w:rPr>
        <w:t>）监护权由父母变更为他人的适龄儿童如何提供证明材料？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须提供法院出具的变更关系的法律文书或民政部门出具的变更证明，再提供变更后的监护人的各项证明材料；属于孤儿的,需提供民政部门出具的收养关系证明。</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二</w:t>
      </w:r>
      <w:r>
        <w:rPr>
          <w:rFonts w:hint="eastAsia" w:ascii="仿宋_GB2312" w:hAnsi="仿宋_GB2312" w:eastAsia="仿宋_GB2312" w:cs="仿宋_GB2312"/>
          <w:b/>
          <w:bCs/>
          <w:color w:val="auto"/>
          <w:sz w:val="32"/>
          <w:szCs w:val="32"/>
          <w:highlight w:val="none"/>
        </w:rPr>
        <w:t>）关于高层次人才人员子女</w:t>
      </w:r>
      <w:r>
        <w:rPr>
          <w:rFonts w:hint="eastAsia" w:ascii="仿宋_GB2312" w:hAnsi="仿宋_GB2312" w:eastAsia="仿宋_GB2312" w:cs="仿宋_GB2312"/>
          <w:b/>
          <w:bCs/>
          <w:color w:val="auto"/>
          <w:sz w:val="32"/>
          <w:szCs w:val="32"/>
          <w:highlight w:val="none"/>
          <w:lang w:eastAsia="zh-CN"/>
        </w:rPr>
        <w:t>入园</w:t>
      </w:r>
      <w:r>
        <w:rPr>
          <w:rFonts w:hint="eastAsia" w:ascii="仿宋_GB2312" w:hAnsi="仿宋_GB2312" w:eastAsia="仿宋_GB2312" w:cs="仿宋_GB2312"/>
          <w:b/>
          <w:bCs/>
          <w:color w:val="auto"/>
          <w:sz w:val="32"/>
          <w:szCs w:val="32"/>
          <w:highlight w:val="none"/>
        </w:rPr>
        <w:t>如何提供证明材料？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高层次人才子女在申请学位时除应按招生文件规定提供资料外，还应上传相关高层次人才证书，届时，对市级高层次人才子女的申请资料将实行部门信息数据联网比对核验，教育部门以数据比对结果为准</w:t>
      </w:r>
      <w:r>
        <w:rPr>
          <w:rFonts w:hint="eastAsia" w:ascii="仿宋_GB2312" w:hAnsi="仿宋_GB2312" w:eastAsia="仿宋_GB2312" w:cs="仿宋_GB2312"/>
          <w:b w:val="0"/>
          <w:bCs w:val="0"/>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left="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三</w:t>
      </w:r>
      <w:r>
        <w:rPr>
          <w:rFonts w:hint="eastAsia" w:ascii="仿宋_GB2312" w:hAnsi="仿宋_GB2312" w:eastAsia="仿宋_GB2312" w:cs="仿宋_GB2312"/>
          <w:b/>
          <w:bCs/>
          <w:color w:val="auto"/>
          <w:sz w:val="32"/>
          <w:szCs w:val="32"/>
          <w:highlight w:val="none"/>
        </w:rPr>
        <w:t>）我是在深现役军人，子女</w:t>
      </w:r>
      <w:r>
        <w:rPr>
          <w:rFonts w:hint="eastAsia" w:ascii="仿宋_GB2312" w:hAnsi="仿宋_GB2312" w:eastAsia="仿宋_GB2312" w:cs="仿宋_GB2312"/>
          <w:b/>
          <w:bCs/>
          <w:color w:val="auto"/>
          <w:sz w:val="32"/>
          <w:szCs w:val="32"/>
          <w:highlight w:val="none"/>
        </w:rPr>
        <w:t>入</w:t>
      </w:r>
      <w:r>
        <w:rPr>
          <w:rFonts w:hint="eastAsia" w:ascii="仿宋_GB2312" w:hAnsi="仿宋_GB2312" w:eastAsia="仿宋_GB2312" w:cs="仿宋_GB2312"/>
          <w:b/>
          <w:bCs/>
          <w:color w:val="auto"/>
          <w:sz w:val="32"/>
          <w:szCs w:val="32"/>
          <w:highlight w:val="none"/>
          <w:lang w:eastAsia="zh-CN"/>
        </w:rPr>
        <w:t>园</w:t>
      </w:r>
      <w:r>
        <w:rPr>
          <w:rFonts w:hint="eastAsia" w:ascii="仿宋_GB2312" w:hAnsi="仿宋_GB2312" w:eastAsia="仿宋_GB2312" w:cs="仿宋_GB2312"/>
          <w:b/>
          <w:bCs/>
          <w:color w:val="auto"/>
          <w:sz w:val="32"/>
          <w:szCs w:val="32"/>
          <w:highlight w:val="none"/>
        </w:rPr>
        <w:t>有什么优惠政策？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广东省教育厅广东省军区政治部关于军人子女教育优待办法的实施细则》（政干〔2013〕138号）和《深圳市人民政府关于印发深圳市拥军优属规定的通知》（深府[2010]29号）的规定，对现役军人子女实施教育优待政策。符合条件可享受该项优待政策人员需在当年5月30日前到各区人武部政治工作科登记备案。</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四</w:t>
      </w:r>
      <w:r>
        <w:rPr>
          <w:rFonts w:hint="eastAsia" w:ascii="仿宋_GB2312" w:hAnsi="仿宋_GB2312" w:eastAsia="仿宋_GB2312" w:cs="仿宋_GB2312"/>
          <w:b/>
          <w:bCs/>
          <w:color w:val="auto"/>
          <w:sz w:val="32"/>
          <w:szCs w:val="32"/>
          <w:highlight w:val="none"/>
        </w:rPr>
        <w:t>）关于</w:t>
      </w:r>
      <w:r>
        <w:rPr>
          <w:rFonts w:hint="eastAsia" w:ascii="仿宋_GB2312" w:hAnsi="仿宋_GB2312" w:eastAsia="仿宋_GB2312" w:cs="仿宋_GB2312"/>
          <w:b/>
          <w:bCs/>
          <w:strike w:val="0"/>
          <w:dstrike w:val="0"/>
          <w:color w:val="auto"/>
          <w:sz w:val="32"/>
          <w:szCs w:val="32"/>
          <w:highlight w:val="none"/>
        </w:rPr>
        <w:t>享受政府优惠政策</w:t>
      </w:r>
      <w:r>
        <w:rPr>
          <w:rFonts w:hint="eastAsia" w:ascii="仿宋_GB2312" w:hAnsi="仿宋_GB2312" w:eastAsia="仿宋_GB2312" w:cs="仿宋_GB2312"/>
          <w:b/>
          <w:bCs/>
          <w:color w:val="auto"/>
          <w:sz w:val="32"/>
          <w:szCs w:val="32"/>
          <w:highlight w:val="none"/>
        </w:rPr>
        <w:t>人员子女如何提供证明材料？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trike w:val="0"/>
          <w:dstrike w:val="0"/>
          <w:color w:val="auto"/>
          <w:sz w:val="32"/>
          <w:szCs w:val="32"/>
          <w:highlight w:val="none"/>
        </w:rPr>
        <w:t>享受政府优惠政策</w:t>
      </w:r>
      <w:r>
        <w:rPr>
          <w:rFonts w:hint="eastAsia" w:ascii="仿宋_GB2312" w:hAnsi="仿宋_GB2312" w:eastAsia="仿宋_GB2312" w:cs="仿宋_GB2312"/>
          <w:color w:val="auto"/>
          <w:sz w:val="32"/>
          <w:szCs w:val="32"/>
          <w:highlight w:val="none"/>
        </w:rPr>
        <w:t>人员子女在申请学位时除应按</w:t>
      </w:r>
      <w:r>
        <w:rPr>
          <w:rFonts w:hint="eastAsia" w:ascii="仿宋_GB2312" w:hAnsi="仿宋_GB2312" w:eastAsia="仿宋_GB2312" w:cs="仿宋_GB2312"/>
          <w:color w:val="auto"/>
          <w:sz w:val="32"/>
          <w:szCs w:val="32"/>
          <w:highlight w:val="none"/>
          <w:lang w:eastAsia="zh-CN"/>
        </w:rPr>
        <w:t>招生文件</w:t>
      </w:r>
      <w:r>
        <w:rPr>
          <w:rFonts w:hint="eastAsia" w:ascii="仿宋_GB2312" w:hAnsi="仿宋_GB2312" w:eastAsia="仿宋_GB2312" w:cs="仿宋_GB2312"/>
          <w:color w:val="auto"/>
          <w:sz w:val="32"/>
          <w:szCs w:val="32"/>
          <w:highlight w:val="none"/>
        </w:rPr>
        <w:t>规定提供资料外，</w:t>
      </w:r>
      <w:r>
        <w:rPr>
          <w:rFonts w:hint="eastAsia" w:ascii="仿宋_GB2312" w:hAnsi="仿宋_GB2312" w:eastAsia="仿宋_GB2312" w:cs="仿宋_GB2312"/>
          <w:color w:val="auto"/>
          <w:sz w:val="32"/>
          <w:szCs w:val="32"/>
          <w:highlight w:val="none"/>
          <w:lang w:eastAsia="zh-CN"/>
        </w:rPr>
        <w:t>还应提供享受政府优惠政策文件规定的证明材料</w:t>
      </w:r>
      <w:r>
        <w:rPr>
          <w:rFonts w:hint="eastAsia" w:ascii="仿宋_GB2312" w:hAnsi="仿宋_GB2312" w:eastAsia="仿宋_GB2312" w:cs="仿宋_GB2312"/>
          <w:color w:val="auto"/>
          <w:sz w:val="32"/>
          <w:szCs w:val="32"/>
          <w:highlight w:val="none"/>
          <w:lang w:val="en-US" w:eastAsia="zh-CN"/>
        </w:rPr>
        <w:t>,教育局根据相关文件要求给予安排学位。</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五</w:t>
      </w:r>
      <w:r>
        <w:rPr>
          <w:rFonts w:hint="eastAsia" w:ascii="仿宋_GB2312" w:hAnsi="仿宋_GB2312" w:eastAsia="仿宋_GB2312" w:cs="仿宋_GB2312"/>
          <w:b/>
          <w:bCs/>
          <w:color w:val="auto"/>
          <w:sz w:val="32"/>
          <w:szCs w:val="32"/>
          <w:highlight w:val="none"/>
        </w:rPr>
        <w:t>）未在规定时间内办齐证件或申请学位，后来补齐了证件可以补申请吗？或者前期提供了失效、不符合条件或虚假的证件，后期还可以补申请吗？</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不可以,学位申请是</w:t>
      </w:r>
      <w:r>
        <w:rPr>
          <w:rFonts w:hint="eastAsia" w:ascii="仿宋_GB2312" w:hAnsi="仿宋_GB2312" w:eastAsia="仿宋_GB2312" w:cs="仿宋_GB2312"/>
          <w:color w:val="auto"/>
          <w:sz w:val="32"/>
          <w:szCs w:val="32"/>
          <w:highlight w:val="none"/>
          <w:lang w:eastAsia="zh-CN"/>
        </w:rPr>
        <w:t>按</w:t>
      </w:r>
      <w:r>
        <w:rPr>
          <w:rFonts w:hint="eastAsia" w:ascii="仿宋_GB2312" w:hAnsi="仿宋_GB2312" w:eastAsia="仿宋_GB2312" w:cs="仿宋_GB2312"/>
          <w:color w:val="auto"/>
          <w:sz w:val="32"/>
          <w:szCs w:val="32"/>
          <w:highlight w:val="none"/>
        </w:rPr>
        <w:t>统一时间进行，学位申请资料要在规定的时间内分送各职能部门审核，逾期申请会影响正常开学时间。广大家长要对照申请条件提前准备好各项证明材料，按照要求在规定时间内申请学位。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家长对申请材料的真实性负全责，提供失效、不符合条件或虚假证件的申请是无效申请，不予以安排学位；提供虚假材料的，</w:t>
      </w:r>
      <w:r>
        <w:rPr>
          <w:rFonts w:hint="eastAsia" w:ascii="仿宋_GB2312" w:hAnsi="仿宋_GB2312" w:eastAsia="仿宋_GB2312" w:cs="仿宋_GB2312"/>
          <w:b/>
          <w:bCs/>
          <w:color w:val="auto"/>
          <w:kern w:val="0"/>
          <w:sz w:val="32"/>
          <w:szCs w:val="32"/>
          <w:highlight w:val="none"/>
          <w:u w:val="single"/>
        </w:rPr>
        <w:t>一经查实将取消</w:t>
      </w:r>
      <w:r>
        <w:rPr>
          <w:rFonts w:hint="eastAsia" w:ascii="仿宋_GB2312" w:hAnsi="仿宋_GB2312" w:eastAsia="仿宋_GB2312" w:cs="仿宋_GB2312"/>
          <w:b/>
          <w:bCs/>
          <w:color w:val="auto"/>
          <w:kern w:val="0"/>
          <w:sz w:val="32"/>
          <w:szCs w:val="32"/>
          <w:highlight w:val="none"/>
          <w:u w:val="single"/>
          <w:lang w:eastAsia="zh-CN"/>
        </w:rPr>
        <w:t>其公办幼儿园</w:t>
      </w:r>
      <w:r>
        <w:rPr>
          <w:rFonts w:hint="eastAsia" w:ascii="仿宋_GB2312" w:hAnsi="仿宋_GB2312" w:eastAsia="仿宋_GB2312" w:cs="仿宋_GB2312"/>
          <w:b/>
          <w:bCs/>
          <w:color w:val="auto"/>
          <w:kern w:val="0"/>
          <w:sz w:val="32"/>
          <w:szCs w:val="32"/>
          <w:highlight w:val="none"/>
          <w:u w:val="single"/>
        </w:rPr>
        <w:t>学位</w:t>
      </w:r>
      <w:r>
        <w:rPr>
          <w:rFonts w:hint="eastAsia" w:ascii="仿宋_GB2312" w:hAnsi="仿宋_GB2312" w:eastAsia="仿宋_GB2312" w:cs="仿宋_GB2312"/>
          <w:b/>
          <w:bCs/>
          <w:color w:val="auto"/>
          <w:kern w:val="0"/>
          <w:sz w:val="32"/>
          <w:szCs w:val="32"/>
          <w:highlight w:val="none"/>
          <w:u w:val="single"/>
          <w:lang w:eastAsia="zh-CN"/>
        </w:rPr>
        <w:t>资格</w:t>
      </w:r>
      <w:r>
        <w:rPr>
          <w:rFonts w:hint="eastAsia" w:ascii="仿宋_GB2312" w:hAnsi="仿宋_GB2312" w:eastAsia="仿宋_GB2312" w:cs="仿宋_GB2312"/>
          <w:b/>
          <w:bCs/>
          <w:color w:val="auto"/>
          <w:kern w:val="0"/>
          <w:sz w:val="32"/>
          <w:szCs w:val="32"/>
          <w:highlight w:val="none"/>
          <w:u w:val="single"/>
        </w:rPr>
        <w:t>并记录在案，</w:t>
      </w:r>
      <w:r>
        <w:rPr>
          <w:rFonts w:hint="eastAsia" w:ascii="仿宋_GB2312" w:hAnsi="仿宋_GB2312" w:eastAsia="仿宋_GB2312" w:cs="仿宋_GB2312"/>
          <w:b/>
          <w:bCs/>
          <w:color w:val="auto"/>
          <w:kern w:val="0"/>
          <w:sz w:val="32"/>
          <w:szCs w:val="32"/>
          <w:highlight w:val="none"/>
          <w:u w:val="single"/>
          <w:lang w:eastAsia="zh-CN"/>
        </w:rPr>
        <w:t>在学制内不能申请公办幼儿园学位。</w:t>
      </w:r>
      <w:r>
        <w:rPr>
          <w:rFonts w:hint="eastAsia" w:ascii="仿宋_GB2312" w:hAnsi="仿宋_GB2312" w:eastAsia="仿宋_GB2312" w:cs="仿宋_GB2312"/>
          <w:b/>
          <w:bCs/>
          <w:color w:val="auto"/>
          <w:kern w:val="0"/>
          <w:sz w:val="32"/>
          <w:szCs w:val="32"/>
          <w:highlight w:val="none"/>
          <w:u w:val="single"/>
        </w:rPr>
        <w:t>涉嫌犯罪的，移交司法机关处理。</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六</w:t>
      </w:r>
      <w:r>
        <w:rPr>
          <w:rFonts w:hint="eastAsia" w:ascii="仿宋_GB2312" w:hAnsi="仿宋_GB2312" w:eastAsia="仿宋_GB2312" w:cs="仿宋_GB2312"/>
          <w:b/>
          <w:bCs/>
          <w:color w:val="auto"/>
          <w:sz w:val="32"/>
          <w:szCs w:val="32"/>
          <w:highlight w:val="none"/>
        </w:rPr>
        <w:t>）申请学位的各项证件是教育部门审核吗？有一项或几项材料不合格可以申请学位吗?</w:t>
      </w:r>
    </w:p>
    <w:p>
      <w:pPr>
        <w:keepNext w:val="0"/>
        <w:keepLines w:val="0"/>
        <w:pageBreakBefore w:val="0"/>
        <w:kinsoku/>
        <w:wordWrap/>
        <w:overflowPunct/>
        <w:topLinePunct w:val="0"/>
        <w:autoSpaceDE/>
        <w:autoSpaceDN/>
        <w:bidi w:val="0"/>
        <w:spacing w:line="56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负责初步审核申请学位的各项证明材料，初审合格后，应用</w:t>
      </w:r>
      <w:r>
        <w:rPr>
          <w:rFonts w:hint="eastAsia" w:ascii="仿宋_GB2312" w:hAnsi="仿宋_GB2312" w:eastAsia="仿宋_GB2312" w:cs="仿宋_GB2312"/>
          <w:color w:val="auto"/>
          <w:kern w:val="21"/>
          <w:sz w:val="32"/>
          <w:szCs w:val="32"/>
          <w:highlight w:val="none"/>
        </w:rPr>
        <w:t xml:space="preserve"> </w:t>
      </w:r>
      <w:r>
        <w:rPr>
          <w:rFonts w:hint="eastAsia" w:ascii="仿宋_GB2312" w:hAnsi="仿宋_GB2312" w:eastAsia="仿宋_GB2312" w:cs="仿宋_GB2312"/>
          <w:color w:val="auto"/>
          <w:sz w:val="32"/>
          <w:szCs w:val="32"/>
          <w:highlight w:val="none"/>
        </w:rPr>
        <w:t>“市政府政务服务数据管理平台”数据资源库对入</w:t>
      </w:r>
      <w:r>
        <w:rPr>
          <w:rFonts w:hint="eastAsia" w:ascii="仿宋_GB2312" w:hAnsi="仿宋_GB2312" w:eastAsia="仿宋_GB2312" w:cs="仿宋_GB2312"/>
          <w:color w:val="auto"/>
          <w:sz w:val="32"/>
          <w:szCs w:val="32"/>
          <w:highlight w:val="none"/>
          <w:lang w:eastAsia="zh-CN"/>
        </w:rPr>
        <w:t>园</w:t>
      </w:r>
      <w:r>
        <w:rPr>
          <w:rFonts w:hint="eastAsia" w:ascii="仿宋_GB2312" w:hAnsi="仿宋_GB2312" w:eastAsia="仿宋_GB2312" w:cs="仿宋_GB2312"/>
          <w:color w:val="auto"/>
          <w:sz w:val="32"/>
          <w:szCs w:val="32"/>
          <w:highlight w:val="none"/>
        </w:rPr>
        <w:t>申请资料进行数据后台比对和审核。新生就读资格后台比对和审核后，由申请</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对各部门审核结果及核定分数进行复核。全部资料审核合格后，该</w:t>
      </w:r>
      <w:r>
        <w:rPr>
          <w:rFonts w:hint="eastAsia" w:ascii="仿宋_GB2312" w:hAnsi="仿宋_GB2312" w:eastAsia="仿宋_GB2312" w:cs="仿宋_GB2312"/>
          <w:color w:val="auto"/>
          <w:sz w:val="32"/>
          <w:szCs w:val="32"/>
          <w:highlight w:val="none"/>
          <w:lang w:eastAsia="zh-CN"/>
        </w:rPr>
        <w:t>幼儿</w:t>
      </w:r>
      <w:r>
        <w:rPr>
          <w:rFonts w:hint="eastAsia" w:ascii="仿宋_GB2312" w:hAnsi="仿宋_GB2312" w:eastAsia="仿宋_GB2312" w:cs="仿宋_GB2312"/>
          <w:color w:val="auto"/>
          <w:sz w:val="32"/>
          <w:szCs w:val="32"/>
          <w:highlight w:val="none"/>
        </w:rPr>
        <w:t>才具备学位录取资格。</w:t>
      </w:r>
      <w:r>
        <w:rPr>
          <w:rFonts w:hint="eastAsia" w:ascii="仿宋_GB2312" w:hAnsi="仿宋_GB2312" w:eastAsia="仿宋_GB2312" w:cs="仿宋_GB2312"/>
          <w:b w:val="0"/>
          <w:bCs/>
          <w:color w:val="auto"/>
          <w:kern w:val="2"/>
          <w:sz w:val="32"/>
          <w:szCs w:val="32"/>
          <w:highlight w:val="none"/>
          <w:lang w:val="en-US" w:eastAsia="zh-CN" w:bidi="ar-SA"/>
        </w:rPr>
        <w:t>届时幼儿园将根据招生计划，遵循</w:t>
      </w:r>
      <w:r>
        <w:rPr>
          <w:rFonts w:hint="eastAsia" w:ascii="仿宋_GB2312" w:hAnsi="仿宋_GB2312" w:eastAsia="仿宋_GB2312" w:cs="仿宋_GB2312"/>
          <w:b/>
          <w:bCs w:val="0"/>
          <w:color w:val="auto"/>
          <w:kern w:val="2"/>
          <w:sz w:val="32"/>
          <w:szCs w:val="32"/>
          <w:highlight w:val="none"/>
          <w:lang w:val="en-US" w:eastAsia="zh-CN" w:bidi="ar-SA"/>
        </w:rPr>
        <w:t>“先类型再积分”</w:t>
      </w:r>
      <w:r>
        <w:rPr>
          <w:rFonts w:hint="eastAsia" w:ascii="仿宋_GB2312" w:hAnsi="仿宋_GB2312" w:eastAsia="仿宋_GB2312" w:cs="仿宋_GB2312"/>
          <w:b w:val="0"/>
          <w:bCs/>
          <w:color w:val="auto"/>
          <w:kern w:val="2"/>
          <w:sz w:val="32"/>
          <w:szCs w:val="32"/>
          <w:highlight w:val="none"/>
          <w:lang w:val="en-US" w:eastAsia="zh-CN" w:bidi="ar-SA"/>
        </w:rPr>
        <w:t>原则，按照一至六类招生类别及积分的高低依次录取，至幼儿园招生计划录满为止。</w:t>
      </w:r>
    </w:p>
    <w:p>
      <w:pPr>
        <w:keepNext w:val="0"/>
        <w:keepLines w:val="0"/>
        <w:pageBreakBefore w:val="0"/>
        <w:kinsoku/>
        <w:wordWrap/>
        <w:overflowPunct/>
        <w:topLinePunct w:val="0"/>
        <w:autoSpaceDE/>
        <w:autoSpaceDN/>
        <w:bidi w:val="0"/>
        <w:adjustRightInd w:val="0"/>
        <w:snapToGrid w:val="0"/>
        <w:spacing w:line="560" w:lineRule="exact"/>
        <w:ind w:firstLine="6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eastAsia="zh-CN"/>
        </w:rPr>
        <w:t>七</w:t>
      </w:r>
      <w:r>
        <w:rPr>
          <w:rFonts w:hint="eastAsia" w:ascii="仿宋_GB2312" w:hAnsi="仿宋_GB2312" w:eastAsia="仿宋_GB2312" w:cs="仿宋_GB2312"/>
          <w:b/>
          <w:bCs/>
          <w:color w:val="auto"/>
          <w:sz w:val="32"/>
          <w:szCs w:val="32"/>
          <w:highlight w:val="none"/>
        </w:rPr>
        <w:t>）可以申请择</w:t>
      </w:r>
      <w:r>
        <w:rPr>
          <w:rFonts w:hint="eastAsia" w:ascii="仿宋_GB2312" w:hAnsi="仿宋_GB2312" w:eastAsia="仿宋_GB2312" w:cs="仿宋_GB2312"/>
          <w:b/>
          <w:bCs/>
          <w:color w:val="auto"/>
          <w:sz w:val="32"/>
          <w:szCs w:val="32"/>
          <w:highlight w:val="none"/>
          <w:lang w:eastAsia="zh-CN"/>
        </w:rPr>
        <w:t>园</w:t>
      </w:r>
      <w:r>
        <w:rPr>
          <w:rFonts w:hint="eastAsia" w:ascii="仿宋_GB2312" w:hAnsi="仿宋_GB2312" w:eastAsia="仿宋_GB2312" w:cs="仿宋_GB2312"/>
          <w:b/>
          <w:bCs/>
          <w:color w:val="auto"/>
          <w:sz w:val="32"/>
          <w:szCs w:val="32"/>
          <w:highlight w:val="none"/>
        </w:rPr>
        <w:t>或向多个</w:t>
      </w:r>
      <w:r>
        <w:rPr>
          <w:rFonts w:hint="eastAsia" w:ascii="仿宋_GB2312" w:hAnsi="仿宋_GB2312" w:eastAsia="仿宋_GB2312" w:cs="仿宋_GB2312"/>
          <w:b/>
          <w:bCs/>
          <w:color w:val="auto"/>
          <w:sz w:val="32"/>
          <w:szCs w:val="32"/>
          <w:highlight w:val="none"/>
          <w:lang w:eastAsia="zh-CN"/>
        </w:rPr>
        <w:t>公办园</w:t>
      </w:r>
      <w:r>
        <w:rPr>
          <w:rFonts w:hint="eastAsia" w:ascii="仿宋_GB2312" w:hAnsi="仿宋_GB2312" w:eastAsia="仿宋_GB2312" w:cs="仿宋_GB2312"/>
          <w:b/>
          <w:bCs/>
          <w:color w:val="auto"/>
          <w:sz w:val="32"/>
          <w:szCs w:val="32"/>
          <w:highlight w:val="none"/>
        </w:rPr>
        <w:t>重复申请学位吗？可以申请自己不符合条件的</w:t>
      </w:r>
      <w:r>
        <w:rPr>
          <w:rFonts w:hint="eastAsia" w:ascii="仿宋_GB2312" w:hAnsi="仿宋_GB2312" w:eastAsia="仿宋_GB2312" w:cs="仿宋_GB2312"/>
          <w:b/>
          <w:bCs/>
          <w:color w:val="auto"/>
          <w:sz w:val="32"/>
          <w:szCs w:val="32"/>
          <w:highlight w:val="none"/>
          <w:lang w:eastAsia="zh-CN"/>
        </w:rPr>
        <w:t>幼儿园</w:t>
      </w:r>
      <w:r>
        <w:rPr>
          <w:rFonts w:hint="eastAsia" w:ascii="仿宋_GB2312" w:hAnsi="仿宋_GB2312" w:eastAsia="仿宋_GB2312" w:cs="仿宋_GB2312"/>
          <w:b/>
          <w:bCs/>
          <w:color w:val="auto"/>
          <w:sz w:val="32"/>
          <w:szCs w:val="32"/>
          <w:highlight w:val="none"/>
        </w:rPr>
        <w:t>吗？</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不可以,不能择</w:t>
      </w:r>
      <w:r>
        <w:rPr>
          <w:rFonts w:hint="eastAsia" w:ascii="仿宋_GB2312" w:hAnsi="仿宋_GB2312" w:eastAsia="仿宋_GB2312" w:cs="仿宋_GB2312"/>
          <w:color w:val="auto"/>
          <w:sz w:val="32"/>
          <w:szCs w:val="32"/>
          <w:highlight w:val="none"/>
          <w:lang w:eastAsia="zh-CN"/>
        </w:rPr>
        <w:t>园</w:t>
      </w:r>
      <w:r>
        <w:rPr>
          <w:rFonts w:hint="eastAsia" w:ascii="仿宋_GB2312" w:hAnsi="仿宋_GB2312" w:eastAsia="仿宋_GB2312" w:cs="仿宋_GB2312"/>
          <w:color w:val="auto"/>
          <w:sz w:val="32"/>
          <w:szCs w:val="32"/>
          <w:highlight w:val="none"/>
        </w:rPr>
        <w:t>。家长须按照每所</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公布的招生范围和接受申请学位类型，对照自己的条件来申请</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学位，一个身份证号只能申请一所</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，不得申请自己不符合条件的</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。未按照公布的招生范围来申请学位，其申请为无效申请，正常招生范围内的公办</w:t>
      </w:r>
      <w:r>
        <w:rPr>
          <w:rFonts w:hint="eastAsia" w:ascii="仿宋_GB2312" w:hAnsi="仿宋_GB2312" w:eastAsia="仿宋_GB2312" w:cs="仿宋_GB2312"/>
          <w:color w:val="auto"/>
          <w:sz w:val="32"/>
          <w:szCs w:val="32"/>
          <w:highlight w:val="none"/>
          <w:lang w:eastAsia="zh-CN"/>
        </w:rPr>
        <w:t>幼儿园</w:t>
      </w:r>
      <w:r>
        <w:rPr>
          <w:rFonts w:hint="eastAsia" w:ascii="仿宋_GB2312" w:hAnsi="仿宋_GB2312" w:eastAsia="仿宋_GB2312" w:cs="仿宋_GB2312"/>
          <w:color w:val="auto"/>
          <w:sz w:val="32"/>
          <w:szCs w:val="32"/>
          <w:highlight w:val="none"/>
        </w:rPr>
        <w:t>也无法保证</w:t>
      </w:r>
      <w:r>
        <w:rPr>
          <w:rFonts w:hint="eastAsia" w:ascii="仿宋_GB2312" w:hAnsi="仿宋_GB2312" w:eastAsia="仿宋_GB2312" w:cs="仿宋_GB2312"/>
          <w:color w:val="auto"/>
          <w:sz w:val="32"/>
          <w:szCs w:val="32"/>
          <w:highlight w:val="none"/>
          <w:lang w:eastAsia="zh-CN"/>
        </w:rPr>
        <w:t>学位</w:t>
      </w:r>
      <w:r>
        <w:rPr>
          <w:rFonts w:hint="eastAsia" w:ascii="仿宋_GB2312" w:hAnsi="仿宋_GB2312" w:eastAsia="仿宋_GB2312" w:cs="仿宋_GB2312"/>
          <w:color w:val="auto"/>
          <w:sz w:val="32"/>
          <w:szCs w:val="32"/>
          <w:highlight w:val="none"/>
        </w:rPr>
        <w:t>。</w:t>
      </w:r>
    </w:p>
    <w:p>
      <w:pPr>
        <w:keepNext w:val="0"/>
        <w:keepLines w:val="0"/>
        <w:pageBreakBefore w:val="0"/>
        <w:widowControl/>
        <w:kinsoku/>
        <w:wordWrap/>
        <w:overflowPunct/>
        <w:topLinePunct w:val="0"/>
        <w:autoSpaceDE/>
        <w:autoSpaceDN/>
        <w:bidi w:val="0"/>
        <w:adjustRightInd/>
        <w:spacing w:line="560" w:lineRule="exact"/>
        <w:ind w:firstLine="643" w:firstLineChars="200"/>
        <w:jc w:val="both"/>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val="0"/>
          <w:color w:val="auto"/>
          <w:kern w:val="2"/>
          <w:sz w:val="32"/>
          <w:szCs w:val="32"/>
          <w:highlight w:val="none"/>
          <w:lang w:val="en-US" w:eastAsia="zh-CN" w:bidi="ar-SA"/>
        </w:rPr>
        <w:t>（八）公办</w:t>
      </w:r>
      <w:r>
        <w:rPr>
          <w:rFonts w:hint="eastAsia" w:ascii="仿宋_GB2312" w:hAnsi="仿宋_GB2312" w:eastAsia="仿宋_GB2312" w:cs="仿宋_GB2312"/>
          <w:b/>
          <w:bCs/>
          <w:color w:val="auto"/>
          <w:sz w:val="32"/>
          <w:szCs w:val="32"/>
          <w:highlight w:val="none"/>
          <w:lang w:eastAsia="zh-CN"/>
        </w:rPr>
        <w:t>幼儿园共享学区招生录取方式是什么？</w:t>
      </w:r>
    </w:p>
    <w:p>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共享学区范围内的适龄儿童可以同时按志愿选择</w:t>
      </w:r>
      <w:r>
        <w:rPr>
          <w:rFonts w:hint="eastAsia" w:ascii="仿宋_GB2312" w:hAnsi="仿宋_GB2312" w:eastAsia="仿宋_GB2312" w:cs="仿宋_GB2312"/>
          <w:color w:val="auto"/>
          <w:sz w:val="32"/>
          <w:szCs w:val="32"/>
          <w:highlight w:val="none"/>
          <w:lang w:eastAsia="zh-CN"/>
        </w:rPr>
        <w:t>同一共享学区内的</w:t>
      </w:r>
      <w:r>
        <w:rPr>
          <w:rFonts w:hint="eastAsia" w:ascii="仿宋_GB2312" w:hAnsi="仿宋_GB2312" w:eastAsia="仿宋_GB2312" w:cs="仿宋_GB2312"/>
          <w:color w:val="auto"/>
          <w:sz w:val="32"/>
          <w:szCs w:val="32"/>
          <w:highlight w:val="none"/>
        </w:rPr>
        <w:t>多所幼儿园报名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共享学区遵循就近入园、先类型再积分、</w:t>
      </w:r>
      <w:r>
        <w:rPr>
          <w:rFonts w:hint="eastAsia" w:ascii="仿宋_GB2312" w:hAnsi="仿宋_GB2312" w:eastAsia="仿宋_GB2312" w:cs="仿宋_GB2312"/>
          <w:b w:val="0"/>
          <w:bCs w:val="0"/>
          <w:color w:val="auto"/>
          <w:sz w:val="32"/>
          <w:szCs w:val="32"/>
          <w:highlight w:val="none"/>
        </w:rPr>
        <w:t>先志愿再积分</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同类</w:t>
      </w:r>
      <w:r>
        <w:rPr>
          <w:rFonts w:hint="eastAsia" w:ascii="仿宋_GB2312" w:hAnsi="仿宋_GB2312" w:eastAsia="仿宋_GB2312" w:cs="仿宋_GB2312"/>
          <w:b w:val="0"/>
          <w:bCs w:val="0"/>
          <w:color w:val="auto"/>
          <w:sz w:val="32"/>
          <w:szCs w:val="32"/>
          <w:highlight w:val="none"/>
          <w:lang w:eastAsia="zh-CN"/>
        </w:rPr>
        <w:t>型</w:t>
      </w:r>
      <w:r>
        <w:rPr>
          <w:rFonts w:hint="eastAsia" w:ascii="仿宋_GB2312" w:hAnsi="仿宋_GB2312" w:eastAsia="仿宋_GB2312" w:cs="仿宋_GB2312"/>
          <w:b w:val="0"/>
          <w:bCs w:val="0"/>
          <w:color w:val="auto"/>
          <w:sz w:val="32"/>
          <w:szCs w:val="32"/>
          <w:highlight w:val="none"/>
        </w:rPr>
        <w:t>同积分抽签</w:t>
      </w:r>
      <w:r>
        <w:rPr>
          <w:rFonts w:hint="eastAsia" w:ascii="仿宋_GB2312" w:hAnsi="仿宋_GB2312" w:eastAsia="仿宋_GB2312" w:cs="仿宋_GB2312"/>
          <w:b w:val="0"/>
          <w:bCs w:val="0"/>
          <w:color w:val="auto"/>
          <w:sz w:val="32"/>
          <w:szCs w:val="32"/>
          <w:highlight w:val="none"/>
          <w:lang w:eastAsia="zh-CN"/>
        </w:rPr>
        <w:t>的</w:t>
      </w:r>
      <w:r>
        <w:rPr>
          <w:rFonts w:hint="eastAsia" w:ascii="仿宋_GB2312" w:hAnsi="仿宋_GB2312" w:eastAsia="仿宋_GB2312" w:cs="仿宋_GB2312"/>
          <w:b w:val="0"/>
          <w:bCs w:val="0"/>
          <w:color w:val="auto"/>
          <w:sz w:val="32"/>
          <w:szCs w:val="32"/>
          <w:highlight w:val="none"/>
        </w:rPr>
        <w:t>原则</w:t>
      </w:r>
      <w:r>
        <w:rPr>
          <w:rFonts w:hint="eastAsia" w:ascii="仿宋_GB2312" w:hAnsi="仿宋_GB2312" w:eastAsia="仿宋_GB2312" w:cs="仿宋_GB2312"/>
          <w:b w:val="0"/>
          <w:bCs w:val="0"/>
          <w:color w:val="auto"/>
          <w:sz w:val="32"/>
          <w:szCs w:val="32"/>
          <w:highlight w:val="none"/>
          <w:lang w:eastAsia="zh-CN"/>
        </w:rPr>
        <w:t>进行招生录取。</w:t>
      </w:r>
      <w:r>
        <w:rPr>
          <w:rFonts w:hint="eastAsia" w:ascii="仿宋_GB2312" w:hAnsi="仿宋_GB2312" w:eastAsia="仿宋_GB2312" w:cs="仿宋_GB2312"/>
          <w:color w:val="auto"/>
          <w:sz w:val="32"/>
          <w:szCs w:val="32"/>
          <w:highlight w:val="none"/>
          <w:lang w:eastAsia="zh-CN"/>
        </w:rPr>
        <w:t>例：XX共享学区内有A、B、C三所幼儿园，小班招生计划每园100人，共300人。三所幼儿园小班总共报名人数500人。第一步，确定录取名单。按照招生办法的学位类别和积分，将500人统一从高到低排序，录取前300人。该环节不考虑报读园所及志愿因素。第二步，确定录取幼儿园。按照志愿优先积分排序录取。如第一志愿报名A园的150人，报名B园的80人，报名C园的70人。A、B、C园首先分别根据招生计划按积分从高到低录取报名第一志愿儿童。A园将有50人未能被第一志愿录取。如该50人第二志愿均报B园，B园将按照积分排序录取前20人，剩余30人则由C园录取。</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rightChars="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（九）如同一社区内有多个公办幼儿园</w:t>
      </w:r>
      <w:r>
        <w:rPr>
          <w:rFonts w:hint="eastAsia" w:ascii="仿宋_GB2312" w:hAnsi="仿宋_GB2312" w:eastAsia="仿宋_GB2312" w:cs="仿宋_GB2312"/>
          <w:b/>
          <w:bCs/>
          <w:color w:val="auto"/>
          <w:sz w:val="32"/>
          <w:szCs w:val="32"/>
          <w:highlight w:val="none"/>
          <w:lang w:eastAsia="zh-CN"/>
        </w:rPr>
        <w:t>共享学区，是否可以同时</w:t>
      </w:r>
      <w:r>
        <w:rPr>
          <w:rFonts w:hint="eastAsia" w:ascii="仿宋_GB2312" w:hAnsi="仿宋_GB2312" w:eastAsia="仿宋_GB2312" w:cs="仿宋_GB2312"/>
          <w:b/>
          <w:bCs w:val="0"/>
          <w:color w:val="auto"/>
          <w:kern w:val="2"/>
          <w:sz w:val="32"/>
          <w:szCs w:val="32"/>
          <w:highlight w:val="none"/>
          <w:lang w:val="en-US" w:eastAsia="zh-CN" w:bidi="ar-SA"/>
        </w:rPr>
        <w:t>申报该社区内的多个共享学区学位？</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200" w:right="0" w:rightChars="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 xml:space="preserve">  </w:t>
      </w:r>
      <w:r>
        <w:rPr>
          <w:rFonts w:hint="eastAsia" w:ascii="仿宋_GB2312" w:hAnsi="仿宋_GB2312" w:eastAsia="仿宋_GB2312" w:cs="仿宋_GB2312"/>
          <w:b w:val="0"/>
          <w:bCs/>
          <w:color w:val="auto"/>
          <w:kern w:val="2"/>
          <w:sz w:val="32"/>
          <w:szCs w:val="32"/>
          <w:highlight w:val="none"/>
          <w:lang w:val="en-US" w:eastAsia="zh-CN" w:bidi="ar-SA"/>
        </w:rPr>
        <w:t>不可以。一个社区内有多个共享学区的，一个适龄儿童仅</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rightChars="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能申报一个共享学区。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kern w:val="2"/>
          <w:sz w:val="32"/>
          <w:szCs w:val="32"/>
          <w:highlight w:val="none"/>
          <w:lang w:val="en-US" w:eastAsia="zh-CN" w:bidi="ar-SA"/>
        </w:rPr>
        <w:t xml:space="preserve">   </w:t>
      </w:r>
      <w:r>
        <w:rPr>
          <w:rFonts w:hint="eastAsia" w:ascii="仿宋_GB2312" w:hAnsi="仿宋_GB2312" w:eastAsia="仿宋_GB2312" w:cs="仿宋_GB2312"/>
          <w:b/>
          <w:bCs w:val="0"/>
          <w:color w:val="auto"/>
          <w:kern w:val="2"/>
          <w:sz w:val="32"/>
          <w:szCs w:val="32"/>
          <w:highlight w:val="none"/>
          <w:lang w:val="en-US" w:eastAsia="zh-CN" w:bidi="ar-SA"/>
        </w:rPr>
        <w:t xml:space="preserve"> （十）现在国家政策提倡生二胎，为什么只有独生子女才加分？是否没有体现与国家政策的一致性？</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Chars="200" w:right="0" w:rightChars="0" w:firstLine="320" w:firstLineChars="1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中共中央、国务院在《关于实施全面两孩政策改革完善计</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right="0" w:rightChars="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划生育服务管理的决定》中强调：“对政策调整前的独生子女家庭，继续实行现行各项奖励扶助政策”；同时《广东省人口与计划生育条例》第三十二条第四项规定：“在国家提倡一对夫妻生育一个子女期间，自愿终身只生育一个子女的本省户籍夫妻，享受以下优待奖励补助：……（四）就业、住房、扶贫救济及子女入托、入学、医疗等方面，在同等条件下优先照顾”。因此继续落实“独生子女”在入园方面的优待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val="0"/>
          <w:color w:val="auto"/>
          <w:kern w:val="2"/>
          <w:sz w:val="32"/>
          <w:szCs w:val="32"/>
          <w:highlight w:val="none"/>
          <w:lang w:val="en-US" w:eastAsia="zh-CN" w:bidi="ar-SA"/>
        </w:rPr>
        <w:t>（十一）公租房还没入住，签订了预分配合同能否积分？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公共租赁房暂未入住的，可以用预分配合同申请学位，</w:t>
      </w:r>
      <w:r>
        <w:rPr>
          <w:rFonts w:hint="eastAsia" w:ascii="仿宋_GB2312" w:hAnsi="仿宋_GB2312" w:eastAsia="仿宋_GB2312" w:cs="仿宋_GB2312"/>
          <w:b/>
          <w:bCs w:val="0"/>
          <w:color w:val="auto"/>
          <w:kern w:val="2"/>
          <w:sz w:val="32"/>
          <w:szCs w:val="32"/>
          <w:highlight w:val="none"/>
          <w:lang w:val="en-US" w:eastAsia="zh-CN" w:bidi="ar-SA"/>
        </w:rPr>
        <w:t>但不参与积分。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 xml:space="preserve">    </w:t>
      </w:r>
      <w:r>
        <w:rPr>
          <w:rFonts w:hint="eastAsia" w:ascii="仿宋_GB2312" w:hAnsi="仿宋_GB2312" w:eastAsia="仿宋_GB2312" w:cs="仿宋_GB2312"/>
          <w:b/>
          <w:bCs w:val="0"/>
          <w:color w:val="auto"/>
          <w:kern w:val="2"/>
          <w:sz w:val="32"/>
          <w:szCs w:val="32"/>
          <w:highlight w:val="none"/>
          <w:lang w:val="en-US" w:eastAsia="zh-CN" w:bidi="ar-SA"/>
        </w:rPr>
        <w:t>（十二）据了解，龙华区教育局在实际的操作中，对于公共租赁住房的是可以按照入住时间来计算积分，但针对人才住房只能参照宿舍来计算分值，也就是说不参与积分，是吗？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无论是企业定向配租还是个人申请的公共租赁住房（不包括公寓），只要与住建局签订有效租赁合同，均可按照合同签发日起开始计算积分。</w:t>
      </w:r>
      <w:r>
        <w:rPr>
          <w:rFonts w:hint="eastAsia" w:ascii="仿宋_GB2312" w:hAnsi="仿宋_GB2312" w:eastAsia="仿宋_GB2312" w:cs="仿宋_GB2312"/>
          <w:b/>
          <w:bCs w:val="0"/>
          <w:color w:val="auto"/>
          <w:kern w:val="2"/>
          <w:sz w:val="32"/>
          <w:szCs w:val="32"/>
          <w:highlight w:val="none"/>
          <w:lang w:val="en-US" w:eastAsia="zh-CN" w:bidi="ar-SA"/>
        </w:rPr>
        <w:t>如公共租赁房暂未入住的，可以用预分配合同申请学位，但不参与积分。</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eastAsia="zh-CN"/>
        </w:rPr>
        <w:t>五</w:t>
      </w:r>
      <w:r>
        <w:rPr>
          <w:rFonts w:hint="eastAsia" w:ascii="仿宋_GB2312" w:hAnsi="仿宋_GB2312" w:eastAsia="仿宋_GB2312" w:cs="仿宋_GB2312"/>
          <w:b/>
          <w:bCs/>
          <w:color w:val="auto"/>
          <w:sz w:val="32"/>
          <w:szCs w:val="32"/>
          <w:highlight w:val="none"/>
        </w:rPr>
        <w:t>、关于非深</w:t>
      </w:r>
      <w:r>
        <w:rPr>
          <w:rFonts w:hint="eastAsia" w:ascii="仿宋_GB2312" w:hAnsi="仿宋_GB2312" w:eastAsia="仿宋_GB2312" w:cs="仿宋_GB2312"/>
          <w:b/>
          <w:bCs/>
          <w:color w:val="auto"/>
          <w:sz w:val="32"/>
          <w:szCs w:val="32"/>
          <w:highlight w:val="none"/>
          <w:lang w:eastAsia="zh-CN"/>
        </w:rPr>
        <w:t>户籍</w:t>
      </w:r>
      <w:r>
        <w:rPr>
          <w:rFonts w:hint="eastAsia" w:ascii="仿宋_GB2312" w:hAnsi="仿宋_GB2312" w:eastAsia="仿宋_GB2312" w:cs="仿宋_GB2312"/>
          <w:b/>
          <w:bCs/>
          <w:color w:val="auto"/>
          <w:sz w:val="32"/>
          <w:szCs w:val="32"/>
          <w:highlight w:val="none"/>
        </w:rPr>
        <w:t>就业证明的问题</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 xml:space="preserve">（一）对提供的社保有哪些要求？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提供父母（或法定监护人）一方深圳市社保卡及深圳市社会保险参保证明，需正常缴纳，所购买险种必须包括养老保险和医疗保险。</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（二）社保怎么积分？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rPr>
        <w:t>按照申请</w:t>
      </w:r>
      <w:r>
        <w:rPr>
          <w:rFonts w:hint="eastAsia" w:ascii="仿宋_GB2312" w:hAnsi="仿宋_GB2312" w:eastAsia="仿宋_GB2312" w:cs="仿宋_GB2312"/>
          <w:b w:val="0"/>
          <w:bCs/>
          <w:color w:val="auto"/>
          <w:sz w:val="32"/>
          <w:szCs w:val="32"/>
          <w:highlight w:val="none"/>
        </w:rPr>
        <w:t>入</w:t>
      </w:r>
      <w:bookmarkStart w:id="0" w:name="_GoBack"/>
      <w:bookmarkEnd w:id="0"/>
      <w:r>
        <w:rPr>
          <w:rFonts w:hint="eastAsia" w:ascii="仿宋_GB2312" w:hAnsi="仿宋_GB2312" w:eastAsia="仿宋_GB2312" w:cs="仿宋_GB2312"/>
          <w:b w:val="0"/>
          <w:bCs/>
          <w:color w:val="auto"/>
          <w:sz w:val="32"/>
          <w:szCs w:val="32"/>
          <w:highlight w:val="none"/>
          <w:lang w:eastAsia="zh-CN"/>
        </w:rPr>
        <w:t>园</w:t>
      </w:r>
      <w:r>
        <w:rPr>
          <w:rFonts w:hint="eastAsia" w:ascii="仿宋_GB2312" w:hAnsi="仿宋_GB2312" w:eastAsia="仿宋_GB2312" w:cs="仿宋_GB2312"/>
          <w:b w:val="0"/>
          <w:bCs/>
          <w:color w:val="auto"/>
          <w:sz w:val="32"/>
          <w:szCs w:val="32"/>
          <w:highlight w:val="none"/>
        </w:rPr>
        <w:t>适龄儿童的父母（或法定监护人）在深圳市缴纳社会保险（必须同时购买养老保险和医疗保险两险种）时间最长的一方计算积分，以同时缴纳养老保险和医疗保险的月数作为积分月数，每满1个月加0.1分，补缴月数不纳入积分。积分不封顶。</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（三）我是中央驻港人员，不能参加深圳的社保，怎么提交社保证明？</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中央驻港人员不能在我市参加社会保险。在其他就读证明材料符合要求的基础上,出具中央派出单位和在港工作单位的相关证明，以确认国家派其驻港工作身份。</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（四）我是属于内地企、事业单位驻深分支机构人员，无法提供深圳社保，怎么申请深圳的学位？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内地企、事业单位驻深分支机构人员，未在深圳办理社保，必须提供内地企、事业单位在深分支机构的注册证明，与该企、事业单位签订的正式劳动合同以及其所在地社保部门提供的此类人员的参保证明。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val="0"/>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六、如何及时了解、掌握最新的幼儿园学位申请信息？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网站查询：</w:t>
      </w:r>
      <w:r>
        <w:rPr>
          <w:rFonts w:hint="eastAsia" w:ascii="仿宋_GB2312" w:hAnsi="仿宋_GB2312" w:eastAsia="仿宋_GB2312" w:cs="仿宋_GB2312"/>
          <w:b w:val="0"/>
          <w:bCs/>
          <w:color w:val="auto"/>
          <w:kern w:val="2"/>
          <w:sz w:val="32"/>
          <w:szCs w:val="32"/>
          <w:highlight w:val="none"/>
          <w:lang w:val="en-US" w:eastAsia="zh-CN" w:bidi="ar-SA"/>
        </w:rPr>
        <w:t>家长可关注“龙华教育”微信公众号了解有关龙华区幼儿园学位申请政策及信息，也</w:t>
      </w:r>
      <w:r>
        <w:rPr>
          <w:rFonts w:hint="eastAsia" w:ascii="仿宋_GB2312" w:hAnsi="仿宋_GB2312" w:eastAsia="仿宋_GB2312" w:cs="仿宋_GB2312"/>
          <w:b w:val="0"/>
          <w:bCs/>
          <w:color w:val="auto"/>
          <w:kern w:val="2"/>
          <w:sz w:val="32"/>
          <w:szCs w:val="32"/>
          <w:highlight w:val="none"/>
          <w:lang w:val="en-US" w:eastAsia="zh-CN" w:bidi="ar-SA"/>
        </w:rPr>
        <w:t>可登陆“龙华政府在线”</w:t>
      </w:r>
      <w:r>
        <w:rPr>
          <w:rFonts w:hint="eastAsia" w:ascii="仿宋_GB2312" w:hAnsi="仿宋_GB2312" w:eastAsia="仿宋_GB2312" w:cs="仿宋_GB2312"/>
          <w:b w:val="0"/>
          <w:bCs/>
          <w:color w:val="auto"/>
          <w:kern w:val="2"/>
          <w:sz w:val="32"/>
          <w:szCs w:val="32"/>
          <w:highlight w:val="none"/>
          <w:lang w:val="en-US" w:eastAsia="zh-CN" w:bidi="ar-SA"/>
        </w:rPr>
        <w:t>查询招生资讯。教育部门将及时在网站上发布有关招生工作通知及公告，请家长密切留意网上信息。同时也可关注拟申请幼儿园的微信公众号，以便及时了解相关招生资讯。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3" w:firstLineChars="200"/>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bCs w:val="0"/>
          <w:color w:val="auto"/>
          <w:kern w:val="2"/>
          <w:sz w:val="32"/>
          <w:szCs w:val="32"/>
          <w:highlight w:val="none"/>
          <w:lang w:val="en-US" w:eastAsia="zh-CN" w:bidi="ar-SA"/>
        </w:rPr>
        <w:t>电话咨询</w:t>
      </w:r>
      <w:r>
        <w:rPr>
          <w:rFonts w:hint="eastAsia" w:ascii="仿宋_GB2312" w:hAnsi="仿宋_GB2312" w:eastAsia="仿宋_GB2312" w:cs="仿宋_GB2312"/>
          <w:b w:val="0"/>
          <w:bCs/>
          <w:color w:val="auto"/>
          <w:kern w:val="2"/>
          <w:sz w:val="32"/>
          <w:szCs w:val="32"/>
          <w:highlight w:val="none"/>
          <w:lang w:val="en-US" w:eastAsia="zh-CN" w:bidi="ar-SA"/>
        </w:rPr>
        <w:t>：报名期间，家长可直接向各幼儿园咨询相关招生资讯。</w:t>
      </w:r>
    </w:p>
    <w:p>
      <w:pPr>
        <w:keepNext w:val="0"/>
        <w:keepLines w:val="0"/>
        <w:pageBreakBefore w:val="0"/>
        <w:kinsoku/>
        <w:wordWrap/>
        <w:overflowPunct/>
        <w:topLinePunct w:val="0"/>
        <w:bidi w:val="0"/>
        <w:spacing w:beforeLines="0" w:afterLines="0" w:line="560" w:lineRule="exact"/>
        <w:ind w:firstLine="640"/>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p>
      <w:pPr>
        <w:rPr>
          <w:rFonts w:hint="eastAsia" w:ascii="仿宋_GB2312" w:hAnsi="仿宋_GB2312" w:eastAsia="仿宋_GB2312" w:cs="仿宋_GB2312"/>
          <w:color w:val="auto"/>
          <w:sz w:val="32"/>
          <w:szCs w:val="32"/>
          <w:highlight w:val="none"/>
        </w:rPr>
      </w:pP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171B9"/>
    <w:rsid w:val="0023070C"/>
    <w:rsid w:val="006F1EAC"/>
    <w:rsid w:val="00994F5F"/>
    <w:rsid w:val="00B414DD"/>
    <w:rsid w:val="01382759"/>
    <w:rsid w:val="02101961"/>
    <w:rsid w:val="023241F8"/>
    <w:rsid w:val="030A5D0F"/>
    <w:rsid w:val="05646357"/>
    <w:rsid w:val="05AD3F14"/>
    <w:rsid w:val="064C1D9D"/>
    <w:rsid w:val="066E002C"/>
    <w:rsid w:val="079E1104"/>
    <w:rsid w:val="080B4CCA"/>
    <w:rsid w:val="080D4EB3"/>
    <w:rsid w:val="086C2F65"/>
    <w:rsid w:val="08D808A6"/>
    <w:rsid w:val="094756AE"/>
    <w:rsid w:val="0A976DC8"/>
    <w:rsid w:val="0B633EBA"/>
    <w:rsid w:val="0B7A2379"/>
    <w:rsid w:val="0BBD1908"/>
    <w:rsid w:val="0C382A4C"/>
    <w:rsid w:val="0C741305"/>
    <w:rsid w:val="0C7D740C"/>
    <w:rsid w:val="0DA275ED"/>
    <w:rsid w:val="0DB71C7B"/>
    <w:rsid w:val="0E200B85"/>
    <w:rsid w:val="0E2F24FC"/>
    <w:rsid w:val="0E3C63FD"/>
    <w:rsid w:val="0E45607A"/>
    <w:rsid w:val="0E9841C4"/>
    <w:rsid w:val="0EBD3C9C"/>
    <w:rsid w:val="0FF60DF6"/>
    <w:rsid w:val="10170293"/>
    <w:rsid w:val="107D003E"/>
    <w:rsid w:val="10BF4FEC"/>
    <w:rsid w:val="11D27E42"/>
    <w:rsid w:val="12225AE8"/>
    <w:rsid w:val="12742245"/>
    <w:rsid w:val="129920ED"/>
    <w:rsid w:val="12E842C9"/>
    <w:rsid w:val="130C3839"/>
    <w:rsid w:val="14504359"/>
    <w:rsid w:val="147C335C"/>
    <w:rsid w:val="153A1F98"/>
    <w:rsid w:val="15E11D9B"/>
    <w:rsid w:val="16032783"/>
    <w:rsid w:val="16725379"/>
    <w:rsid w:val="185C556A"/>
    <w:rsid w:val="1AA50BFD"/>
    <w:rsid w:val="1AF2125D"/>
    <w:rsid w:val="1CA52959"/>
    <w:rsid w:val="1D5C6C3A"/>
    <w:rsid w:val="1DA57261"/>
    <w:rsid w:val="1DC416BC"/>
    <w:rsid w:val="1DF26E5F"/>
    <w:rsid w:val="1E4D2936"/>
    <w:rsid w:val="1E8C47D2"/>
    <w:rsid w:val="1F2C3B06"/>
    <w:rsid w:val="205D58E3"/>
    <w:rsid w:val="210E28BA"/>
    <w:rsid w:val="211A4FA6"/>
    <w:rsid w:val="21366B22"/>
    <w:rsid w:val="224D0A0A"/>
    <w:rsid w:val="22AF08E0"/>
    <w:rsid w:val="233535F4"/>
    <w:rsid w:val="23C6382F"/>
    <w:rsid w:val="23DC47A3"/>
    <w:rsid w:val="23DF40CE"/>
    <w:rsid w:val="244A7181"/>
    <w:rsid w:val="24907CDE"/>
    <w:rsid w:val="24986995"/>
    <w:rsid w:val="257B30A8"/>
    <w:rsid w:val="26930C96"/>
    <w:rsid w:val="276A17B7"/>
    <w:rsid w:val="27E20691"/>
    <w:rsid w:val="28A07F00"/>
    <w:rsid w:val="298D1EA6"/>
    <w:rsid w:val="2AD25F71"/>
    <w:rsid w:val="2B511C98"/>
    <w:rsid w:val="2BA43BFD"/>
    <w:rsid w:val="2E380FCB"/>
    <w:rsid w:val="2E68293B"/>
    <w:rsid w:val="31283CEA"/>
    <w:rsid w:val="313C44E0"/>
    <w:rsid w:val="32070B51"/>
    <w:rsid w:val="323D5709"/>
    <w:rsid w:val="32885A63"/>
    <w:rsid w:val="33651DCB"/>
    <w:rsid w:val="35C172F4"/>
    <w:rsid w:val="37592732"/>
    <w:rsid w:val="384277D8"/>
    <w:rsid w:val="3847255B"/>
    <w:rsid w:val="390B434E"/>
    <w:rsid w:val="395F61E7"/>
    <w:rsid w:val="396B436D"/>
    <w:rsid w:val="3A334939"/>
    <w:rsid w:val="3B07633F"/>
    <w:rsid w:val="3B937F81"/>
    <w:rsid w:val="3C3B2904"/>
    <w:rsid w:val="3C8E1F4E"/>
    <w:rsid w:val="3CAE4DC8"/>
    <w:rsid w:val="3D133D94"/>
    <w:rsid w:val="3DD3222A"/>
    <w:rsid w:val="3E241C02"/>
    <w:rsid w:val="3E604F07"/>
    <w:rsid w:val="3EFC24A8"/>
    <w:rsid w:val="3F041AA6"/>
    <w:rsid w:val="3F055E24"/>
    <w:rsid w:val="3F274DFB"/>
    <w:rsid w:val="403219C4"/>
    <w:rsid w:val="41AB2467"/>
    <w:rsid w:val="41F241AB"/>
    <w:rsid w:val="429B411F"/>
    <w:rsid w:val="42CD1205"/>
    <w:rsid w:val="42ED6D32"/>
    <w:rsid w:val="431079F9"/>
    <w:rsid w:val="434B4FE4"/>
    <w:rsid w:val="4374659B"/>
    <w:rsid w:val="44751A86"/>
    <w:rsid w:val="44B4454F"/>
    <w:rsid w:val="44D95293"/>
    <w:rsid w:val="45B517B8"/>
    <w:rsid w:val="45C16B82"/>
    <w:rsid w:val="45DF599D"/>
    <w:rsid w:val="45E77088"/>
    <w:rsid w:val="46845813"/>
    <w:rsid w:val="480764DB"/>
    <w:rsid w:val="49103BC9"/>
    <w:rsid w:val="497A4C0A"/>
    <w:rsid w:val="49B65A3B"/>
    <w:rsid w:val="49E14B3C"/>
    <w:rsid w:val="49FA1EAC"/>
    <w:rsid w:val="4A2A7E28"/>
    <w:rsid w:val="4A3B0C0C"/>
    <w:rsid w:val="4A497E66"/>
    <w:rsid w:val="4A8A2EF8"/>
    <w:rsid w:val="4AC84F72"/>
    <w:rsid w:val="4BBB2F2A"/>
    <w:rsid w:val="4DA64893"/>
    <w:rsid w:val="4DE82831"/>
    <w:rsid w:val="4EBD6DE0"/>
    <w:rsid w:val="4F582BC6"/>
    <w:rsid w:val="4F6D20EB"/>
    <w:rsid w:val="501E61CB"/>
    <w:rsid w:val="506C55BA"/>
    <w:rsid w:val="50AF713F"/>
    <w:rsid w:val="51084825"/>
    <w:rsid w:val="516C12A2"/>
    <w:rsid w:val="51CC073C"/>
    <w:rsid w:val="52670EEB"/>
    <w:rsid w:val="529B7A4F"/>
    <w:rsid w:val="52AA12F8"/>
    <w:rsid w:val="52F5791D"/>
    <w:rsid w:val="541C1C02"/>
    <w:rsid w:val="55DC7357"/>
    <w:rsid w:val="55F72F52"/>
    <w:rsid w:val="561313E2"/>
    <w:rsid w:val="56B415CC"/>
    <w:rsid w:val="57783816"/>
    <w:rsid w:val="591D255F"/>
    <w:rsid w:val="593057D2"/>
    <w:rsid w:val="59836032"/>
    <w:rsid w:val="59CB1E0D"/>
    <w:rsid w:val="5A6357BD"/>
    <w:rsid w:val="5A6C32FA"/>
    <w:rsid w:val="5A9A31BF"/>
    <w:rsid w:val="5B336EF9"/>
    <w:rsid w:val="5B7D514B"/>
    <w:rsid w:val="5C3F3B91"/>
    <w:rsid w:val="5CA3349F"/>
    <w:rsid w:val="5DBA4173"/>
    <w:rsid w:val="5E0B7D35"/>
    <w:rsid w:val="5FF4058C"/>
    <w:rsid w:val="602133D3"/>
    <w:rsid w:val="619751AA"/>
    <w:rsid w:val="6247174B"/>
    <w:rsid w:val="62EB6522"/>
    <w:rsid w:val="636B10AB"/>
    <w:rsid w:val="63ED59C1"/>
    <w:rsid w:val="63F0074F"/>
    <w:rsid w:val="63F574D5"/>
    <w:rsid w:val="6437749E"/>
    <w:rsid w:val="64DA00BB"/>
    <w:rsid w:val="6515209C"/>
    <w:rsid w:val="65544A7A"/>
    <w:rsid w:val="6647203F"/>
    <w:rsid w:val="66F63085"/>
    <w:rsid w:val="66F74007"/>
    <w:rsid w:val="675C5ED2"/>
    <w:rsid w:val="67AD4524"/>
    <w:rsid w:val="68FF20EF"/>
    <w:rsid w:val="695546E3"/>
    <w:rsid w:val="69585004"/>
    <w:rsid w:val="6A8114B9"/>
    <w:rsid w:val="6B2E18DD"/>
    <w:rsid w:val="6C55342C"/>
    <w:rsid w:val="6D1D649E"/>
    <w:rsid w:val="6D3363A4"/>
    <w:rsid w:val="6FA00962"/>
    <w:rsid w:val="6FD27EC9"/>
    <w:rsid w:val="70382AFB"/>
    <w:rsid w:val="70500C8E"/>
    <w:rsid w:val="70CA2AAE"/>
    <w:rsid w:val="7285788E"/>
    <w:rsid w:val="72D81429"/>
    <w:rsid w:val="736351A1"/>
    <w:rsid w:val="73BC023C"/>
    <w:rsid w:val="74C27B04"/>
    <w:rsid w:val="753C21B0"/>
    <w:rsid w:val="764F6A5D"/>
    <w:rsid w:val="76AB50AA"/>
    <w:rsid w:val="778B7E1F"/>
    <w:rsid w:val="77F475A6"/>
    <w:rsid w:val="78415B94"/>
    <w:rsid w:val="784A1255"/>
    <w:rsid w:val="784D2E13"/>
    <w:rsid w:val="7890453B"/>
    <w:rsid w:val="79233633"/>
    <w:rsid w:val="79B22C79"/>
    <w:rsid w:val="7A077530"/>
    <w:rsid w:val="7C33478D"/>
    <w:rsid w:val="7C61156F"/>
    <w:rsid w:val="7D157F33"/>
    <w:rsid w:val="7D476AAD"/>
    <w:rsid w:val="7D996815"/>
    <w:rsid w:val="7DAA3F1E"/>
    <w:rsid w:val="7DD42F91"/>
    <w:rsid w:val="7E8B73D3"/>
    <w:rsid w:val="7F2531E9"/>
    <w:rsid w:val="7FAB580D"/>
    <w:rsid w:val="7FF11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简单❁^.^❁就好</cp:lastModifiedBy>
  <cp:lastPrinted>2021-05-22T06:26:00Z</cp:lastPrinted>
  <dcterms:modified xsi:type="dcterms:W3CDTF">2021-05-25T07:07:00Z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E4EE12387DE149C39C4605219D7BBFFE</vt:lpwstr>
  </property>
</Properties>
</file>