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rPr>
          <w:rFonts w:hint="eastAsia" w:eastAsia="宋体"/>
          <w:b/>
          <w:sz w:val="24"/>
          <w:lang w:val="en-US" w:eastAsia="zh-CN"/>
        </w:rPr>
      </w:pPr>
      <w:r>
        <w:rPr>
          <w:rFonts w:hint="eastAsia"/>
          <w:b/>
          <w:sz w:val="24"/>
        </w:rPr>
        <w:t>附件</w:t>
      </w:r>
      <w:r>
        <w:rPr>
          <w:rFonts w:hint="eastAsia"/>
          <w:b/>
          <w:sz w:val="24"/>
          <w:lang w:val="en-US" w:eastAsia="zh-CN"/>
        </w:rPr>
        <w:t>3</w:t>
      </w:r>
    </w:p>
    <w:p>
      <w:pPr>
        <w:adjustRightInd w:val="0"/>
        <w:snapToGrid w:val="0"/>
        <w:spacing w:line="560" w:lineRule="exact"/>
        <w:jc w:val="center"/>
        <w:rPr>
          <w:rFonts w:hint="eastAsia" w:ascii="华光简小标宋" w:eastAsia="华光简小标宋"/>
          <w:spacing w:val="-16"/>
          <w:sz w:val="44"/>
          <w:szCs w:val="44"/>
        </w:rPr>
      </w:pP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富士施乐高科技（深圳）有限公司</w:t>
      </w:r>
      <w:bookmarkStart w:id="0" w:name="_GoBack"/>
      <w:bookmarkEnd w:id="0"/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z w:val="44"/>
          <w:szCs w:val="44"/>
        </w:rPr>
        <w:t>银星医务室</w:t>
      </w:r>
      <w:r>
        <w:rPr>
          <w:rFonts w:hint="eastAsia" w:ascii="青鸟华光简小标宋" w:hAnsi="青鸟华光简小标宋" w:eastAsia="青鸟华光简小标宋" w:cs="青鸟华光简小标宋"/>
          <w:b w:val="0"/>
          <w:bCs w:val="0"/>
          <w:spacing w:val="-16"/>
          <w:sz w:val="44"/>
          <w:szCs w:val="44"/>
        </w:rPr>
        <w:t>变更登记核定项目一览表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08"/>
        <w:gridCol w:w="6840"/>
        <w:gridCol w:w="5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前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变  更  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/>
                <w:spacing w:val="-6"/>
                <w:sz w:val="30"/>
                <w:szCs w:val="30"/>
                <w:lang w:val="en-US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富士施乐高科技（深圳）有限公司银星医务室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156" w:beforeLines="50" w:after="156" w:afterLines="50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富士胶片制造（深圳）有限公司银星医务室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PDY93002-244030917D4002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设置单位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名称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宋体" w:eastAsia="仿宋_GB2312"/>
                <w:spacing w:val="-6"/>
                <w:sz w:val="30"/>
                <w:szCs w:val="30"/>
              </w:rPr>
              <w:t>富士施乐高科技（深圳）有限公司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富士胶片制造（深圳）有限公司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jc w:val="center"/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门牌号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深圳市龙华区观澜街道银星工业区富士施乐厂内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深圳市龙华区观澜街道银星工业区富士胶片厂内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乾信彦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default" w:ascii="仿宋_GB2312" w:eastAsia="仿宋_GB2312"/>
                <w:sz w:val="30"/>
                <w:szCs w:val="30"/>
                <w:lang w:val="en-US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医务室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before="93" w:beforeLines="30" w:after="93" w:afterLines="30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预防保健科******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480" w:lineRule="atLeast"/>
              <w:jc w:val="center"/>
              <w:rPr>
                <w:rFonts w:hint="eastAsia" w:ascii="仿宋_GB2312" w:hAnsi="宋体" w:eastAsia="仿宋_GB2312"/>
                <w:spacing w:val="-10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内部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0</w:t>
            </w:r>
            <w:r>
              <w:rPr>
                <w:rFonts w:hint="eastAsia" w:ascii="仿宋_GB2312" w:eastAsia="仿宋_GB2312"/>
                <w:sz w:val="30"/>
                <w:szCs w:val="30"/>
              </w:rPr>
              <w:t>张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</w:trPr>
        <w:tc>
          <w:tcPr>
            <w:tcW w:w="2808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68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  <w:lang w:eastAsia="zh-CN"/>
              </w:rPr>
            </w:pP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</w:t>
            </w:r>
            <w:r>
              <w:rPr>
                <w:rFonts w:hint="eastAsia" w:ascii="仿宋_GB2312" w:eastAsia="仿宋_GB2312"/>
                <w:sz w:val="30"/>
                <w:szCs w:val="30"/>
              </w:rPr>
              <w:t>营利性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（</w:t>
            </w:r>
            <w:r>
              <w:rPr>
                <w:rFonts w:hint="eastAsia" w:ascii="仿宋_GB2312" w:eastAsia="仿宋_GB2312"/>
                <w:sz w:val="30"/>
                <w:szCs w:val="30"/>
                <w:lang w:val="en-US" w:eastAsia="zh-CN"/>
              </w:rPr>
              <w:t>非政府办</w:t>
            </w:r>
            <w:r>
              <w:rPr>
                <w:rFonts w:hint="eastAsia" w:ascii="仿宋_GB2312" w:eastAsia="仿宋_GB2312"/>
                <w:sz w:val="30"/>
                <w:szCs w:val="30"/>
                <w:lang w:eastAsia="zh-CN"/>
              </w:rPr>
              <w:t>）</w:t>
            </w:r>
          </w:p>
        </w:tc>
        <w:tc>
          <w:tcPr>
            <w:tcW w:w="5040" w:type="dxa"/>
            <w:noWrap w:val="0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不变</w:t>
            </w:r>
          </w:p>
        </w:tc>
      </w:tr>
    </w:tbl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>
      <w:pPr>
        <w:spacing w:line="20" w:lineRule="exact"/>
        <w:rPr>
          <w:rFonts w:hint="eastAsia"/>
        </w:rPr>
      </w:pPr>
    </w:p>
    <w:p/>
    <w:sectPr>
      <w:pgSz w:w="16838" w:h="11906" w:orient="landscape"/>
      <w:pgMar w:top="54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光简小标宋">
    <w:altName w:val="宋体"/>
    <w:panose1 w:val="02010609000101010101"/>
    <w:charset w:val="86"/>
    <w:family w:val="modern"/>
    <w:pitch w:val="default"/>
    <w:sig w:usb0="00000000" w:usb1="00000000" w:usb2="00000000" w:usb3="00000000" w:csb0="00000000" w:csb1="00000000"/>
  </w:font>
  <w:font w:name="青鸟华光简小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65B5102"/>
    <w:rsid w:val="07A738C9"/>
    <w:rsid w:val="081C391C"/>
    <w:rsid w:val="165B5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2021-04-16T06:49:00Z</dcterms:created>
  <dc:creator> 魏祖光</dc:creator>
  <cp:lastModifiedBy> 魏祖光</cp:lastModifiedBy>
  <dcterms:modified xsi:type="dcterms:W3CDTF">2021-04-16T08:40:50Z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